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绍兴</w:t>
      </w:r>
      <w:r>
        <w:rPr>
          <w:rFonts w:hint="default" w:ascii="宋体" w:hAnsi="宋体" w:cs="宋体"/>
          <w:b/>
          <w:kern w:val="0"/>
          <w:sz w:val="32"/>
          <w:szCs w:val="32"/>
        </w:rPr>
        <w:t>市越城区纳思艺术培训</w:t>
      </w:r>
      <w:r>
        <w:rPr>
          <w:rFonts w:ascii="宋体" w:hAnsi="宋体" w:cs="宋体"/>
          <w:b/>
          <w:kern w:val="0"/>
          <w:sz w:val="32"/>
          <w:szCs w:val="32"/>
        </w:rPr>
        <w:t>有限公司</w:t>
      </w:r>
      <w:r>
        <w:rPr>
          <w:rFonts w:hint="eastAsia" w:ascii="宋体" w:hAnsi="宋体" w:cs="宋体"/>
          <w:b/>
          <w:kern w:val="0"/>
          <w:sz w:val="32"/>
          <w:szCs w:val="32"/>
        </w:rPr>
        <w:t>破产清算案</w:t>
      </w:r>
    </w:p>
    <w:p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债 权 申 报 须 知</w:t>
      </w:r>
    </w:p>
    <w:p>
      <w:pPr>
        <w:snapToGrid w:val="0"/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400" w:lineRule="exact"/>
        <w:ind w:firstLine="560" w:firstLine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202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年</w:t>
      </w:r>
      <w:r>
        <w:rPr>
          <w:rFonts w:hint="default"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月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日，绍兴市</w:t>
      </w:r>
      <w:r>
        <w:rPr>
          <w:rFonts w:hint="eastAsia" w:ascii="仿宋" w:hAnsi="仿宋" w:eastAsia="仿宋"/>
          <w:color w:val="000000"/>
          <w:kern w:val="0"/>
          <w:sz w:val="28"/>
          <w:szCs w:val="28"/>
          <w:lang w:val="en-US" w:eastAsia="zh-Hans"/>
        </w:rPr>
        <w:t>越城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区人民法院作出（202</w:t>
      </w:r>
      <w:r>
        <w:rPr>
          <w:rFonts w:hint="default"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）浙060</w:t>
      </w:r>
      <w:r>
        <w:rPr>
          <w:rFonts w:hint="default" w:ascii="仿宋" w:hAnsi="仿宋" w:eastAsia="仿宋"/>
          <w:color w:val="000000"/>
          <w:kern w:val="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破申</w:t>
      </w:r>
      <w:r>
        <w:rPr>
          <w:rFonts w:hint="default" w:ascii="仿宋" w:hAnsi="仿宋" w:eastAsia="仿宋"/>
          <w:color w:val="000000"/>
          <w:kern w:val="0"/>
          <w:sz w:val="28"/>
          <w:szCs w:val="28"/>
        </w:rPr>
        <w:t>9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号民事裁定书，受理绍兴</w:t>
      </w:r>
      <w:r>
        <w:rPr>
          <w:rFonts w:hint="default" w:ascii="仿宋" w:hAnsi="仿宋" w:eastAsia="仿宋"/>
          <w:color w:val="000000"/>
          <w:kern w:val="0"/>
          <w:sz w:val="28"/>
          <w:szCs w:val="28"/>
        </w:rPr>
        <w:t>市越城区纳思艺术培训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有限公司破产清算案，并指定浙江大公律师事务所为管理人。</w:t>
      </w:r>
    </w:p>
    <w:p>
      <w:pPr>
        <w:widowControl/>
        <w:spacing w:line="400" w:lineRule="exact"/>
        <w:ind w:firstLine="537" w:firstLineChars="192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为使债权人了解上述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绍兴</w:t>
      </w:r>
      <w:r>
        <w:rPr>
          <w:rFonts w:hint="default" w:ascii="仿宋" w:hAnsi="仿宋" w:eastAsia="仿宋"/>
          <w:color w:val="000000"/>
          <w:kern w:val="0"/>
          <w:sz w:val="28"/>
          <w:szCs w:val="28"/>
        </w:rPr>
        <w:t>市越城区纳思艺术培训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有限公司</w:t>
      </w:r>
      <w:r>
        <w:rPr>
          <w:rFonts w:hint="eastAsia" w:ascii="仿宋" w:hAnsi="仿宋" w:eastAsia="仿宋" w:cs="宋体"/>
          <w:kern w:val="0"/>
          <w:sz w:val="28"/>
          <w:szCs w:val="28"/>
        </w:rPr>
        <w:t>破产清算案债权申报程序，促进债权申报工作的顺利进行，管理人就债权人申报债权的相关事宜说明如下：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一、申报债权主体：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绍兴市</w:t>
      </w:r>
      <w:r>
        <w:rPr>
          <w:rFonts w:hint="default" w:ascii="仿宋" w:hAnsi="仿宋" w:eastAsia="仿宋"/>
          <w:kern w:val="0"/>
          <w:sz w:val="28"/>
          <w:szCs w:val="28"/>
        </w:rPr>
        <w:t>越城区</w:t>
      </w:r>
      <w:r>
        <w:rPr>
          <w:rFonts w:hint="eastAsia" w:ascii="仿宋" w:hAnsi="仿宋" w:eastAsia="仿宋"/>
          <w:kern w:val="0"/>
          <w:sz w:val="28"/>
          <w:szCs w:val="28"/>
        </w:rPr>
        <w:t>人民法院</w:t>
      </w:r>
      <w:r>
        <w:rPr>
          <w:rFonts w:hint="eastAsia" w:ascii="仿宋" w:hAnsi="仿宋" w:eastAsia="仿宋" w:cs="宋体"/>
          <w:kern w:val="0"/>
          <w:sz w:val="28"/>
          <w:szCs w:val="28"/>
        </w:rPr>
        <w:t>裁定受理上述债务人破产清算申请时，对上述债务人享有债权的债权人，均可以向管理人申报债权。但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债权人在申报债权时应当注意以下几点：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⑴未到期的债权，在破产申请受理时视为债权到期；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⑵附利息的债权，自破产申请受理时起停止计息；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⑶附条件、附期限的债权和诉讼、仲裁未决的债权，债权人可以申报；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⑸连带债权人可以由其中一人代表全体连带债权人申报债权，也可以共同申报债权；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⑼债务人是委托合同的委托人，被裁定适用《企业破产法》规定的程序，受托人不知该事实，继续处理委托事务的，受托人以由此产生的请求权申报债权；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⑾法律规定其他可以申报的债权，债权人应当予以申报。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债权人未依照《企业破产法》规定申报债权的，不得依照《企业破产法》规定的程序行使权利。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二、申报债权应提供以下资料：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1．债权人为法人或其他组织的，应提供债权人已年检的营业执照复印件(加盖公章)、组织机构代码证复印件(加盖公章，如有)、法定代表人身份证明书(原件)、法定代表人身份证复印件(签字确认)；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债权人为个人的，提供个人身份证明(复印件签字确认)；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委托代理人申报的，须提交授权委托书(原件)及代理人身份证明(复印件签字确认)；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债权申报表、申报材料清单；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证据材料：包括但不限于合同、协议、往来帐及相关凭证、收款或付款凭证、判决书、调解书、裁定书、</w:t>
      </w: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孳息或违约金计算说明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等主张债权合法有效的书面材料(复印件)，并将原件提交管理人核对；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债权人申报债权时，应在《债权人地址及联系方式确认书》中明确申报人的送达地址、邮编、联系人（收件人）、联系方式等。</w:t>
      </w: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51" w:firstLineChars="196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三、注意事项：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以上申报材料均一式两份；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提交材料的纸张规格为A4纸；书写均应用蓝墨、或炭素墨水；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申报孳息或违约金涉及多笔债权的，应当分别列明每笔债权孳息或违约金计算说明；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债权审核过程中，管理人需要再次审核证据原件的，申报人应根据管理人的要求提交证据原件；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5.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申报时间及地点：法定工作日周一至周五上午9:00～11:30，下午3:00～5:00，浙江省绍兴市中兴中路375号写字楼B座7F，邮政编码：312000；</w:t>
      </w:r>
    </w:p>
    <w:p>
      <w:pPr>
        <w:widowControl/>
        <w:adjustRightInd w:val="0"/>
        <w:spacing w:line="400" w:lineRule="exact"/>
        <w:ind w:firstLine="548" w:firstLineChars="196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6.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联系人：梁哲聃，联系电话：0575-88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200107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，手机：1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8458597548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；孙均敏，联系电话：0575-88269703，手机：18767509326。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2" w:firstLineChars="200"/>
        <w:textAlignment w:val="baseline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四、特别提醒：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有关申报资料可在管理人网站http://www.zjdagong.com下载；有关绍兴</w:t>
      </w:r>
      <w:r>
        <w:rPr>
          <w:rFonts w:hint="default" w:ascii="仿宋" w:hAnsi="仿宋" w:eastAsia="仿宋"/>
          <w:kern w:val="0"/>
          <w:sz w:val="28"/>
          <w:szCs w:val="28"/>
        </w:rPr>
        <w:t>市越城区纳思艺术培训</w:t>
      </w:r>
      <w:r>
        <w:rPr>
          <w:rFonts w:hint="eastAsia" w:ascii="仿宋" w:hAnsi="仿宋" w:eastAsia="仿宋"/>
          <w:kern w:val="0"/>
          <w:sz w:val="28"/>
          <w:szCs w:val="28"/>
        </w:rPr>
        <w:t>有限公司破产清算案的相关信息，管理人也将根据实际需要通过网站、公告、电话等方式通知债权人，敬请债权人予以关注。</w:t>
      </w: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firstLine="560" w:firstLineChars="200"/>
        <w:textAlignment w:val="baseline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adjustRightInd w:val="0"/>
        <w:spacing w:line="400" w:lineRule="exact"/>
        <w:ind w:right="700" w:firstLine="2520" w:firstLineChars="900"/>
        <w:jc w:val="right"/>
        <w:textAlignment w:val="baseline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绍兴</w:t>
      </w:r>
      <w:r>
        <w:rPr>
          <w:rFonts w:hint="default" w:ascii="仿宋" w:hAnsi="仿宋" w:eastAsia="仿宋"/>
          <w:kern w:val="0"/>
          <w:sz w:val="28"/>
          <w:szCs w:val="28"/>
        </w:rPr>
        <w:t>市越城区纳思艺术培训</w:t>
      </w:r>
      <w:r>
        <w:rPr>
          <w:rFonts w:hint="eastAsia" w:ascii="仿宋" w:hAnsi="仿宋" w:eastAsia="仿宋"/>
          <w:kern w:val="0"/>
          <w:sz w:val="28"/>
          <w:szCs w:val="28"/>
        </w:rPr>
        <w:t>有限公司管理人</w:t>
      </w:r>
    </w:p>
    <w:p>
      <w:pPr>
        <w:widowControl/>
        <w:adjustRightInd w:val="0"/>
        <w:spacing w:line="400" w:lineRule="exact"/>
        <w:ind w:right="560" w:firstLine="4480" w:firstLineChars="1600"/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二○二三年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三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九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3" w:type="default"/>
      <w:pgSz w:w="11910" w:h="16840"/>
      <w:pgMar w:top="1300" w:right="1560" w:bottom="1420" w:left="1680" w:header="869" w:footer="123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iti SC">
    <w:panose1 w:val="02000000000000000000"/>
    <w:charset w:val="80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47"/>
    <w:rsid w:val="0002747C"/>
    <w:rsid w:val="00027EDA"/>
    <w:rsid w:val="0004661B"/>
    <w:rsid w:val="00070E2B"/>
    <w:rsid w:val="000B6869"/>
    <w:rsid w:val="000E0E9B"/>
    <w:rsid w:val="000E58E8"/>
    <w:rsid w:val="001052AF"/>
    <w:rsid w:val="001548DB"/>
    <w:rsid w:val="001558CD"/>
    <w:rsid w:val="00157392"/>
    <w:rsid w:val="00161D34"/>
    <w:rsid w:val="00187B5E"/>
    <w:rsid w:val="00192875"/>
    <w:rsid w:val="00197BBD"/>
    <w:rsid w:val="001B644D"/>
    <w:rsid w:val="001D4E26"/>
    <w:rsid w:val="001F02B6"/>
    <w:rsid w:val="001F1940"/>
    <w:rsid w:val="001F71D6"/>
    <w:rsid w:val="00200594"/>
    <w:rsid w:val="00205FA8"/>
    <w:rsid w:val="002215E4"/>
    <w:rsid w:val="00264CAB"/>
    <w:rsid w:val="002769D6"/>
    <w:rsid w:val="00284990"/>
    <w:rsid w:val="00291A33"/>
    <w:rsid w:val="002A755C"/>
    <w:rsid w:val="002B561B"/>
    <w:rsid w:val="002C430B"/>
    <w:rsid w:val="002C4CE8"/>
    <w:rsid w:val="002D11E4"/>
    <w:rsid w:val="002E524C"/>
    <w:rsid w:val="002F23DD"/>
    <w:rsid w:val="003045AD"/>
    <w:rsid w:val="0032302C"/>
    <w:rsid w:val="00344F97"/>
    <w:rsid w:val="00355F38"/>
    <w:rsid w:val="0037269E"/>
    <w:rsid w:val="00381907"/>
    <w:rsid w:val="0039041D"/>
    <w:rsid w:val="003907C5"/>
    <w:rsid w:val="0039538A"/>
    <w:rsid w:val="00396DC9"/>
    <w:rsid w:val="003A1EC6"/>
    <w:rsid w:val="003B0D7B"/>
    <w:rsid w:val="003B38C3"/>
    <w:rsid w:val="003B5AD6"/>
    <w:rsid w:val="003C74D7"/>
    <w:rsid w:val="003D0C74"/>
    <w:rsid w:val="003D7789"/>
    <w:rsid w:val="003D7B6E"/>
    <w:rsid w:val="003E1229"/>
    <w:rsid w:val="003E5D12"/>
    <w:rsid w:val="003F3F50"/>
    <w:rsid w:val="00411E17"/>
    <w:rsid w:val="00422A9D"/>
    <w:rsid w:val="004276ED"/>
    <w:rsid w:val="00472151"/>
    <w:rsid w:val="0047484D"/>
    <w:rsid w:val="00490379"/>
    <w:rsid w:val="004A057D"/>
    <w:rsid w:val="004E0B0B"/>
    <w:rsid w:val="004E1FB6"/>
    <w:rsid w:val="004E31F6"/>
    <w:rsid w:val="004F1BAD"/>
    <w:rsid w:val="00537FB0"/>
    <w:rsid w:val="005464A2"/>
    <w:rsid w:val="00547A5F"/>
    <w:rsid w:val="00557B74"/>
    <w:rsid w:val="00565345"/>
    <w:rsid w:val="00574954"/>
    <w:rsid w:val="005909C2"/>
    <w:rsid w:val="0059164F"/>
    <w:rsid w:val="005A1135"/>
    <w:rsid w:val="005A11FA"/>
    <w:rsid w:val="005D64F8"/>
    <w:rsid w:val="005E0855"/>
    <w:rsid w:val="00611CD0"/>
    <w:rsid w:val="0062436E"/>
    <w:rsid w:val="0067477D"/>
    <w:rsid w:val="006D6A7E"/>
    <w:rsid w:val="006D780E"/>
    <w:rsid w:val="006E0865"/>
    <w:rsid w:val="006F29AF"/>
    <w:rsid w:val="006F5795"/>
    <w:rsid w:val="00734BEA"/>
    <w:rsid w:val="00736EAD"/>
    <w:rsid w:val="00754750"/>
    <w:rsid w:val="00760C7E"/>
    <w:rsid w:val="007707AC"/>
    <w:rsid w:val="00782580"/>
    <w:rsid w:val="00797F76"/>
    <w:rsid w:val="007B0657"/>
    <w:rsid w:val="007E6E75"/>
    <w:rsid w:val="007E7F9E"/>
    <w:rsid w:val="007F7F94"/>
    <w:rsid w:val="00800161"/>
    <w:rsid w:val="00811040"/>
    <w:rsid w:val="0082155B"/>
    <w:rsid w:val="00834797"/>
    <w:rsid w:val="00847D16"/>
    <w:rsid w:val="008546B5"/>
    <w:rsid w:val="00854C61"/>
    <w:rsid w:val="008642C8"/>
    <w:rsid w:val="008660A2"/>
    <w:rsid w:val="00873B98"/>
    <w:rsid w:val="00877B47"/>
    <w:rsid w:val="008A0BF1"/>
    <w:rsid w:val="008D3C8C"/>
    <w:rsid w:val="008E4CD6"/>
    <w:rsid w:val="00902532"/>
    <w:rsid w:val="00913F1A"/>
    <w:rsid w:val="00916C40"/>
    <w:rsid w:val="009175D6"/>
    <w:rsid w:val="0092526F"/>
    <w:rsid w:val="0093062D"/>
    <w:rsid w:val="00954755"/>
    <w:rsid w:val="009769DD"/>
    <w:rsid w:val="00977B9D"/>
    <w:rsid w:val="009817B1"/>
    <w:rsid w:val="00991B13"/>
    <w:rsid w:val="009A50A0"/>
    <w:rsid w:val="009C0344"/>
    <w:rsid w:val="009C137D"/>
    <w:rsid w:val="009D7036"/>
    <w:rsid w:val="009E1E20"/>
    <w:rsid w:val="009F1622"/>
    <w:rsid w:val="00A151D9"/>
    <w:rsid w:val="00A34392"/>
    <w:rsid w:val="00A35A96"/>
    <w:rsid w:val="00A70E55"/>
    <w:rsid w:val="00A86579"/>
    <w:rsid w:val="00A90F00"/>
    <w:rsid w:val="00A914C2"/>
    <w:rsid w:val="00AB046E"/>
    <w:rsid w:val="00AD1F11"/>
    <w:rsid w:val="00AE3C84"/>
    <w:rsid w:val="00AE639B"/>
    <w:rsid w:val="00AE66C8"/>
    <w:rsid w:val="00B11414"/>
    <w:rsid w:val="00B45E40"/>
    <w:rsid w:val="00B94288"/>
    <w:rsid w:val="00BA2E3C"/>
    <w:rsid w:val="00BB7716"/>
    <w:rsid w:val="00BC0723"/>
    <w:rsid w:val="00BE684E"/>
    <w:rsid w:val="00BF6D24"/>
    <w:rsid w:val="00C209A6"/>
    <w:rsid w:val="00C30715"/>
    <w:rsid w:val="00C54595"/>
    <w:rsid w:val="00C72D71"/>
    <w:rsid w:val="00C96596"/>
    <w:rsid w:val="00CA0D4D"/>
    <w:rsid w:val="00CA3466"/>
    <w:rsid w:val="00CC01A8"/>
    <w:rsid w:val="00D13A3A"/>
    <w:rsid w:val="00D23D0E"/>
    <w:rsid w:val="00D57230"/>
    <w:rsid w:val="00DA010B"/>
    <w:rsid w:val="00DD174B"/>
    <w:rsid w:val="00DD5B88"/>
    <w:rsid w:val="00DD5F33"/>
    <w:rsid w:val="00DD6A7B"/>
    <w:rsid w:val="00DF08B8"/>
    <w:rsid w:val="00E000D4"/>
    <w:rsid w:val="00E1332C"/>
    <w:rsid w:val="00E42F11"/>
    <w:rsid w:val="00E54B20"/>
    <w:rsid w:val="00E636E6"/>
    <w:rsid w:val="00E64A0A"/>
    <w:rsid w:val="00E6665C"/>
    <w:rsid w:val="00E71A91"/>
    <w:rsid w:val="00EA5035"/>
    <w:rsid w:val="00EB07B6"/>
    <w:rsid w:val="00EC646B"/>
    <w:rsid w:val="00EE5616"/>
    <w:rsid w:val="00F41B29"/>
    <w:rsid w:val="00F467E2"/>
    <w:rsid w:val="00F51C7C"/>
    <w:rsid w:val="00F53457"/>
    <w:rsid w:val="00F62680"/>
    <w:rsid w:val="00F64173"/>
    <w:rsid w:val="00F76537"/>
    <w:rsid w:val="00F96146"/>
    <w:rsid w:val="00FA0269"/>
    <w:rsid w:val="09BB1F44"/>
    <w:rsid w:val="10BC32E1"/>
    <w:rsid w:val="254C304A"/>
    <w:rsid w:val="2D3C7402"/>
    <w:rsid w:val="2F43A553"/>
    <w:rsid w:val="30D76ACD"/>
    <w:rsid w:val="3EFFD82C"/>
    <w:rsid w:val="3F778B99"/>
    <w:rsid w:val="45AB33D4"/>
    <w:rsid w:val="46D25A98"/>
    <w:rsid w:val="507C1CF8"/>
    <w:rsid w:val="52485ED4"/>
    <w:rsid w:val="56FF08B2"/>
    <w:rsid w:val="5CFF0E59"/>
    <w:rsid w:val="6F6A6DB7"/>
    <w:rsid w:val="79461257"/>
    <w:rsid w:val="AEFB278D"/>
    <w:rsid w:val="F55C24CB"/>
    <w:rsid w:val="F9DDA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autoSpaceDE w:val="0"/>
      <w:autoSpaceDN w:val="0"/>
      <w:ind w:left="139"/>
      <w:jc w:val="left"/>
      <w:outlineLvl w:val="0"/>
    </w:pPr>
    <w:rPr>
      <w:rFonts w:ascii="Heiti SC" w:hAnsi="Heiti SC" w:eastAsia="Heiti SC" w:cs="Heiti SC"/>
      <w:b/>
      <w:bCs/>
      <w:kern w:val="0"/>
      <w:sz w:val="31"/>
      <w:szCs w:val="31"/>
      <w:lang w:eastAsia="en-US"/>
    </w:rPr>
  </w:style>
  <w:style w:type="paragraph" w:styleId="3">
    <w:name w:val="heading 2"/>
    <w:basedOn w:val="1"/>
    <w:next w:val="1"/>
    <w:link w:val="23"/>
    <w:unhideWhenUsed/>
    <w:qFormat/>
    <w:uiPriority w:val="9"/>
    <w:pPr>
      <w:autoSpaceDE w:val="0"/>
      <w:autoSpaceDN w:val="0"/>
      <w:ind w:left="859"/>
      <w:jc w:val="left"/>
      <w:outlineLvl w:val="1"/>
    </w:pPr>
    <w:rPr>
      <w:rFonts w:ascii="Heiti SC" w:hAnsi="Heiti SC" w:eastAsia="Heiti SC" w:cs="Heiti SC"/>
      <w:b/>
      <w:bCs/>
      <w:kern w:val="0"/>
      <w:sz w:val="24"/>
      <w:szCs w:val="24"/>
      <w:lang w:eastAsia="en-US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4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4"/>
      <w:szCs w:val="24"/>
      <w:u w:val="single" w:color="000000"/>
      <w:lang w:eastAsia="en-US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2"/>
    <w:link w:val="9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文字 字符"/>
    <w:basedOn w:val="12"/>
    <w:link w:val="4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批注主题 字符"/>
    <w:basedOn w:val="18"/>
    <w:link w:val="10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日期 字符"/>
    <w:basedOn w:val="12"/>
    <w:link w:val="6"/>
    <w:semiHidden/>
    <w:qFormat/>
    <w:uiPriority w:val="99"/>
    <w:rPr>
      <w:rFonts w:ascii="Times New Roman" w:hAnsi="Times New Roman" w:eastAsia="宋体" w:cs="Times New Roman"/>
      <w:kern w:val="2"/>
      <w:sz w:val="21"/>
    </w:rPr>
  </w:style>
  <w:style w:type="character" w:customStyle="1" w:styleId="22">
    <w:name w:val="标题 1 字符"/>
    <w:basedOn w:val="12"/>
    <w:link w:val="2"/>
    <w:uiPriority w:val="9"/>
    <w:rPr>
      <w:rFonts w:ascii="Heiti SC" w:hAnsi="Heiti SC" w:eastAsia="Heiti SC" w:cs="Heiti SC"/>
      <w:b/>
      <w:bCs/>
      <w:sz w:val="31"/>
      <w:szCs w:val="31"/>
      <w:lang w:eastAsia="en-US"/>
    </w:rPr>
  </w:style>
  <w:style w:type="character" w:customStyle="1" w:styleId="23">
    <w:name w:val="标题 2 字符"/>
    <w:basedOn w:val="12"/>
    <w:link w:val="3"/>
    <w:qFormat/>
    <w:uiPriority w:val="9"/>
    <w:rPr>
      <w:rFonts w:ascii="Heiti SC" w:hAnsi="Heiti SC" w:eastAsia="Heiti SC" w:cs="Heiti SC"/>
      <w:b/>
      <w:bCs/>
      <w:sz w:val="24"/>
      <w:szCs w:val="24"/>
      <w:lang w:eastAsia="en-US"/>
    </w:rPr>
  </w:style>
  <w:style w:type="character" w:customStyle="1" w:styleId="24">
    <w:name w:val="正文文本 字符"/>
    <w:basedOn w:val="12"/>
    <w:link w:val="5"/>
    <w:qFormat/>
    <w:uiPriority w:val="1"/>
    <w:rPr>
      <w:rFonts w:ascii="Arial Unicode MS" w:hAnsi="Arial Unicode MS" w:eastAsia="Arial Unicode MS" w:cs="Arial Unicode MS"/>
      <w:sz w:val="24"/>
      <w:szCs w:val="24"/>
      <w:u w:val="single"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</Company>
  <Pages>3</Pages>
  <Words>254</Words>
  <Characters>1448</Characters>
  <Lines>12</Lines>
  <Paragraphs>3</Paragraphs>
  <TotalTime>14</TotalTime>
  <ScaleCrop>false</ScaleCrop>
  <LinksUpToDate>false</LinksUpToDate>
  <CharactersWithSpaces>1699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2020-09-13T20:16:00Z</dcterms:created>
  <dc:creator>马健</dc:creator>
  <cp:lastModifiedBy>ASUS</cp:lastModifiedBy>
  <dcterms:modified xsi:type="dcterms:W3CDTF">2023-03-17T14:25:13Z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0DB2DF68B75BB7F0C9071464D9FC9B69</vt:lpwstr>
  </property>
</Properties>
</file>