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1440" w14:textId="610872A4" w:rsidR="00682D4E" w:rsidRDefault="006D0523" w:rsidP="00682D4E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浙江润丰珠宝有限公司</w:t>
      </w:r>
      <w:r w:rsidR="00682D4E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343FE2B9" w14:textId="77777777" w:rsidR="00682D4E" w:rsidRDefault="00682D4E" w:rsidP="00682D4E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11E99645" w14:textId="77777777" w:rsidR="00682D4E" w:rsidRDefault="00682D4E" w:rsidP="00682D4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9369E59" w14:textId="0F878B88" w:rsidR="00682D4E" w:rsidRDefault="006D0523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2021年12月28日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，浙江省诸暨市人民法院作出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（2021）浙0681破申146号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民事裁定书，受理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浙江润丰珠宝有限公司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4F658889" w14:textId="475AC239" w:rsidR="00682D4E" w:rsidRDefault="00682D4E" w:rsidP="00682D4E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6D0523">
        <w:rPr>
          <w:rFonts w:ascii="仿宋" w:eastAsia="仿宋" w:hAnsi="仿宋" w:cs="宋体" w:hint="eastAsia"/>
          <w:kern w:val="0"/>
          <w:sz w:val="28"/>
          <w:szCs w:val="28"/>
        </w:rPr>
        <w:t>浙江润丰珠宝有限公司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0533BF33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14:paraId="2D3AA952" w14:textId="77777777" w:rsidR="00EA21B6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本次债权申报将通过书面申报进行，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根据管理人的通知提供书面材料，可向管理人邮寄或当面递交债权申报材料，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新冠肺炎疫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期间建议采取邮寄方式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3E7E858E" w14:textId="77777777" w:rsidR="00682D4E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受新冠肺炎疫情影响，诸暨思尔投资有限公司第一次债权人会议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拟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采取网络视频会议的形式召开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，具体的网络召开方式将另行通知债权人。</w:t>
      </w:r>
    </w:p>
    <w:p w14:paraId="16D67F77" w14:textId="77777777"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14:paraId="3DE4BAC4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二、申报债权主体：</w:t>
      </w:r>
    </w:p>
    <w:p w14:paraId="0ADDD66F" w14:textId="77777777" w:rsidR="00682D4E" w:rsidRDefault="00B66A56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浙江省诸暨市人民法院</w:t>
      </w:r>
      <w:r w:rsidR="00682D4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7B782302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4AE3F6E4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268369B6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1A7B3FA4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054525DD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48CA3400" w14:textId="77777777"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1039BDFE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⑹债务人的保证人或者其他连带债务人已经代替债务人清偿债务的，可就其对债务人的求偿权申报债权；</w:t>
      </w:r>
    </w:p>
    <w:p w14:paraId="123A7286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67482976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566B8934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767B7AF6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7A291EDB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1691C28E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70E172F6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4043C1C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三、申报债权应提供以下资料：</w:t>
      </w:r>
    </w:p>
    <w:p w14:paraId="0182B1A7" w14:textId="77777777"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债权人应根据</w:t>
      </w:r>
      <w:r w:rsidRP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管理人网站</w:t>
      </w:r>
      <w:hyperlink r:id="rId6" w:history="1">
        <w:r w:rsidRPr="00127049"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http://www.zjdagong.com</w:t>
        </w:r>
      </w:hyperlink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公布的债权申报要求，向管理人提供如下资料：</w:t>
      </w:r>
    </w:p>
    <w:p w14:paraId="0DE5FEFB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4B739636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2C566F58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14:paraId="0AFA5D56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2.债权申报表、申报材料清单；</w:t>
      </w:r>
    </w:p>
    <w:p w14:paraId="41DB61F7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184A23A3" w14:textId="77777777" w:rsidR="00EA21B6" w:rsidRDefault="00EA21B6" w:rsidP="00EA21B6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4.债权人申报债权时，应在《送达地址、方式和银行账户确认书》中明确申报人的送达地址、邮编、联系人（收件人）、联系方式、债权分配款收款账户等。</w:t>
      </w:r>
    </w:p>
    <w:p w14:paraId="6F45F50F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9D74046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三、注意事项：</w:t>
      </w:r>
    </w:p>
    <w:p w14:paraId="01C9B924" w14:textId="77777777"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本次申报采线下（邮寄）申报进行；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债权人邮寄或者当面递交书面申报债权的，</w:t>
      </w:r>
      <w:r>
        <w:rPr>
          <w:rFonts w:ascii="仿宋" w:eastAsia="仿宋" w:hAnsi="仿宋" w:hint="eastAsia"/>
          <w:kern w:val="0"/>
          <w:sz w:val="28"/>
          <w:szCs w:val="28"/>
        </w:rPr>
        <w:t>申报材料需一式二份且提交材料的纸张规格为A4纸；书写均应用蓝墨、或碳素墨水；</w:t>
      </w:r>
    </w:p>
    <w:p w14:paraId="32D04949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.申报孳息或违约金涉及多笔债权的，应当分别列明每笔债权孳息或违约金计算说明；</w:t>
      </w:r>
    </w:p>
    <w:p w14:paraId="7B9839A1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19E7CA9B" w14:textId="67D3091F"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>
        <w:rPr>
          <w:rFonts w:ascii="仿宋" w:eastAsia="仿宋" w:hAnsi="仿宋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邮寄地址：浙江省绍兴市越城区中兴中路375号B座7楼浙江大公律师事务所；邮编：312000；收件人：丁翔、</w:t>
      </w:r>
      <w:r w:rsidR="00A5617D">
        <w:rPr>
          <w:rFonts w:ascii="仿宋" w:eastAsia="仿宋" w:hAnsi="仿宋" w:hint="eastAsia"/>
          <w:kern w:val="0"/>
          <w:sz w:val="28"/>
          <w:szCs w:val="28"/>
        </w:rPr>
        <w:t>谢钊</w:t>
      </w:r>
      <w:r>
        <w:rPr>
          <w:rFonts w:ascii="仿宋" w:eastAsia="仿宋" w:hAnsi="仿宋" w:hint="eastAsia"/>
          <w:kern w:val="0"/>
          <w:sz w:val="28"/>
          <w:szCs w:val="28"/>
        </w:rPr>
        <w:t>，请注明“债权申报材料字样”；</w:t>
      </w:r>
    </w:p>
    <w:p w14:paraId="6C544C2F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5.接受咨询及接收申报时间：法定工作日每周一至周五，</w:t>
      </w:r>
      <w:r w:rsidRPr="000963A2">
        <w:rPr>
          <w:rFonts w:ascii="仿宋" w:eastAsia="仿宋" w:hAnsi="仿宋" w:hint="eastAsia"/>
          <w:kern w:val="0"/>
          <w:sz w:val="28"/>
          <w:szCs w:val="28"/>
        </w:rPr>
        <w:t>上午9:00-11:30，下午2:00-4:30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78FBA9E5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6、债权申报联系人：</w:t>
      </w:r>
    </w:p>
    <w:p w14:paraId="69B1BC16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丁翔，联系电话：0575-88051085，手机：15167577290</w:t>
      </w:r>
    </w:p>
    <w:p w14:paraId="6289889C" w14:textId="09F4A199" w:rsidR="00EA21B6" w:rsidRDefault="00A5617D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谢钊</w:t>
      </w:r>
      <w:r w:rsidR="00EA21B6">
        <w:rPr>
          <w:rFonts w:ascii="仿宋" w:eastAsia="仿宋" w:hAnsi="仿宋" w:hint="eastAsia"/>
          <w:sz w:val="28"/>
          <w:szCs w:val="28"/>
        </w:rPr>
        <w:t>，联系电话：0</w:t>
      </w:r>
      <w:r>
        <w:rPr>
          <w:rFonts w:ascii="仿宋" w:eastAsia="仿宋" w:hAnsi="仿宋"/>
          <w:sz w:val="28"/>
          <w:szCs w:val="28"/>
        </w:rPr>
        <w:t>5</w:t>
      </w:r>
      <w:r w:rsidR="00EA21B6">
        <w:rPr>
          <w:rFonts w:ascii="仿宋" w:eastAsia="仿宋" w:hAnsi="仿宋"/>
          <w:sz w:val="28"/>
          <w:szCs w:val="28"/>
        </w:rPr>
        <w:t>75-882</w:t>
      </w:r>
      <w:r>
        <w:rPr>
          <w:rFonts w:ascii="仿宋" w:eastAsia="仿宋" w:hAnsi="仿宋"/>
          <w:sz w:val="28"/>
          <w:szCs w:val="28"/>
        </w:rPr>
        <w:t>0010</w:t>
      </w:r>
      <w:r w:rsidR="00D844AC">
        <w:rPr>
          <w:rFonts w:ascii="仿宋" w:eastAsia="仿宋" w:hAnsi="仿宋"/>
          <w:sz w:val="28"/>
          <w:szCs w:val="28"/>
        </w:rPr>
        <w:t>2</w:t>
      </w:r>
      <w:r w:rsidR="00EA21B6">
        <w:rPr>
          <w:rFonts w:ascii="仿宋" w:eastAsia="仿宋" w:hAnsi="仿宋" w:hint="eastAsia"/>
          <w:sz w:val="28"/>
          <w:szCs w:val="28"/>
        </w:rPr>
        <w:t>，手机：</w:t>
      </w:r>
      <w:r w:rsidR="00D844AC">
        <w:rPr>
          <w:rFonts w:ascii="仿宋" w:eastAsia="仿宋" w:hAnsi="仿宋"/>
          <w:sz w:val="28"/>
          <w:szCs w:val="28"/>
        </w:rPr>
        <w:t>13735270920</w:t>
      </w:r>
      <w:r w:rsidR="00EA21B6">
        <w:rPr>
          <w:rFonts w:ascii="仿宋" w:eastAsia="仿宋" w:hAnsi="仿宋" w:hint="eastAsia"/>
          <w:sz w:val="28"/>
          <w:szCs w:val="28"/>
        </w:rPr>
        <w:t>。</w:t>
      </w:r>
    </w:p>
    <w:p w14:paraId="514AA2BC" w14:textId="77777777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3751ECE0" w14:textId="77777777" w:rsidR="00EA21B6" w:rsidRDefault="00EA21B6" w:rsidP="00EA21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5CF91A66" w14:textId="627826D5"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</w:t>
      </w:r>
      <w:hyperlink r:id="rId7" w:history="1">
        <w:r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www.zjdagong.com</w:t>
        </w:r>
      </w:hyperlink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6D0523">
        <w:rPr>
          <w:rFonts w:ascii="仿宋" w:eastAsia="仿宋" w:hAnsi="仿宋" w:hint="eastAsia"/>
          <w:kern w:val="0"/>
          <w:sz w:val="28"/>
          <w:szCs w:val="28"/>
        </w:rPr>
        <w:t>浙江润丰珠宝有限公司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14:paraId="5B76B0C4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36836C0" w14:textId="77777777" w:rsidR="00682D4E" w:rsidRPr="00EA21B6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00096501" w14:textId="77777777" w:rsidR="00682D4E" w:rsidRDefault="00682D4E" w:rsidP="00682D4E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03749795" w14:textId="02E5A460" w:rsidR="00682D4E" w:rsidRDefault="00B66A56" w:rsidP="00B66A56">
      <w:pPr>
        <w:widowControl/>
        <w:adjustRightInd w:val="0"/>
        <w:spacing w:line="400" w:lineRule="exact"/>
        <w:ind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6D0523">
        <w:rPr>
          <w:rFonts w:ascii="仿宋" w:eastAsia="仿宋" w:hAnsi="仿宋" w:hint="eastAsia"/>
          <w:kern w:val="0"/>
          <w:sz w:val="28"/>
          <w:szCs w:val="28"/>
        </w:rPr>
        <w:t>浙江润丰珠宝有限公司</w:t>
      </w:r>
      <w:r w:rsidR="00682D4E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2AE7D5CB" w14:textId="77777777" w:rsidR="00682D4E" w:rsidRDefault="00682D4E" w:rsidP="00682D4E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B01A9C1" w14:textId="5365960E" w:rsidR="00682D4E" w:rsidRPr="00682D4E" w:rsidRDefault="009A30AF" w:rsidP="00B66A56">
      <w:pPr>
        <w:jc w:val="right"/>
      </w:pPr>
      <w:r w:rsidRPr="009A30AF">
        <w:rPr>
          <w:rFonts w:ascii="仿宋" w:eastAsia="仿宋" w:hAnsi="仿宋" w:hint="eastAsia"/>
          <w:sz w:val="28"/>
          <w:szCs w:val="28"/>
        </w:rPr>
        <w:t>二〇二</w:t>
      </w:r>
      <w:r w:rsidR="006D0523">
        <w:rPr>
          <w:rFonts w:ascii="仿宋" w:eastAsia="仿宋" w:hAnsi="仿宋" w:hint="eastAsia"/>
          <w:sz w:val="28"/>
          <w:szCs w:val="28"/>
        </w:rPr>
        <w:t>二</w:t>
      </w:r>
      <w:r w:rsidRPr="009A30AF">
        <w:rPr>
          <w:rFonts w:ascii="仿宋" w:eastAsia="仿宋" w:hAnsi="仿宋" w:hint="eastAsia"/>
          <w:sz w:val="28"/>
          <w:szCs w:val="28"/>
        </w:rPr>
        <w:t>年</w:t>
      </w:r>
      <w:r w:rsidR="006D0523">
        <w:rPr>
          <w:rFonts w:ascii="仿宋" w:eastAsia="仿宋" w:hAnsi="仿宋" w:hint="eastAsia"/>
          <w:sz w:val="28"/>
          <w:szCs w:val="28"/>
        </w:rPr>
        <w:t>一</w:t>
      </w:r>
      <w:r w:rsidRPr="009A30AF">
        <w:rPr>
          <w:rFonts w:ascii="仿宋" w:eastAsia="仿宋" w:hAnsi="仿宋" w:hint="eastAsia"/>
          <w:sz w:val="28"/>
          <w:szCs w:val="28"/>
        </w:rPr>
        <w:t>月</w:t>
      </w:r>
      <w:r w:rsidR="00FD6A91">
        <w:rPr>
          <w:rFonts w:ascii="仿宋" w:eastAsia="仿宋" w:hAnsi="仿宋" w:hint="eastAsia"/>
          <w:sz w:val="28"/>
          <w:szCs w:val="28"/>
        </w:rPr>
        <w:t>十七</w:t>
      </w:r>
      <w:r w:rsidRPr="009A30AF">
        <w:rPr>
          <w:rFonts w:ascii="仿宋" w:eastAsia="仿宋" w:hAnsi="仿宋" w:hint="eastAsia"/>
          <w:sz w:val="28"/>
          <w:szCs w:val="28"/>
        </w:rPr>
        <w:t>日</w:t>
      </w:r>
    </w:p>
    <w:sectPr w:rsidR="00682D4E" w:rsidRPr="00682D4E" w:rsidSect="004402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7057" w14:textId="77777777" w:rsidR="003245D1" w:rsidRDefault="003245D1" w:rsidP="006D0523">
      <w:r>
        <w:separator/>
      </w:r>
    </w:p>
  </w:endnote>
  <w:endnote w:type="continuationSeparator" w:id="0">
    <w:p w14:paraId="3CFEE369" w14:textId="77777777" w:rsidR="003245D1" w:rsidRDefault="003245D1" w:rsidP="006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0FA2" w14:textId="77777777" w:rsidR="003245D1" w:rsidRDefault="003245D1" w:rsidP="006D0523">
      <w:r>
        <w:separator/>
      </w:r>
    </w:p>
  </w:footnote>
  <w:footnote w:type="continuationSeparator" w:id="0">
    <w:p w14:paraId="4C3C383F" w14:textId="77777777" w:rsidR="003245D1" w:rsidRDefault="003245D1" w:rsidP="006D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E"/>
    <w:rsid w:val="00007B90"/>
    <w:rsid w:val="00032AB5"/>
    <w:rsid w:val="000963A2"/>
    <w:rsid w:val="002558C9"/>
    <w:rsid w:val="00262DCF"/>
    <w:rsid w:val="0028273A"/>
    <w:rsid w:val="002C3237"/>
    <w:rsid w:val="003245D1"/>
    <w:rsid w:val="00440247"/>
    <w:rsid w:val="004D3458"/>
    <w:rsid w:val="00682D4E"/>
    <w:rsid w:val="006D0523"/>
    <w:rsid w:val="0084682C"/>
    <w:rsid w:val="009916A5"/>
    <w:rsid w:val="009A30AF"/>
    <w:rsid w:val="009F5163"/>
    <w:rsid w:val="00A519EC"/>
    <w:rsid w:val="00A5617D"/>
    <w:rsid w:val="00AC127B"/>
    <w:rsid w:val="00B66A56"/>
    <w:rsid w:val="00C933F6"/>
    <w:rsid w:val="00D844AC"/>
    <w:rsid w:val="00EA21B6"/>
    <w:rsid w:val="00F22C0B"/>
    <w:rsid w:val="00F247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5890"/>
  <w14:defaultImageDpi w14:val="32767"/>
  <w15:chartTrackingRefBased/>
  <w15:docId w15:val="{032738FA-B264-4E49-916F-2D64FDB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D4E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82D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5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5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jdago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dago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炯杰</dc:creator>
  <cp:keywords/>
  <dc:description/>
  <cp:lastModifiedBy>谢 钊</cp:lastModifiedBy>
  <cp:revision>6</cp:revision>
  <dcterms:created xsi:type="dcterms:W3CDTF">2021-08-06T03:29:00Z</dcterms:created>
  <dcterms:modified xsi:type="dcterms:W3CDTF">2022-01-19T05:57:00Z</dcterms:modified>
</cp:coreProperties>
</file>