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D4E" w:rsidRDefault="004D3458" w:rsidP="00682D4E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诸暨市卓盈机械有限公司</w:t>
      </w:r>
      <w:r w:rsidR="00682D4E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:rsidR="00682D4E" w:rsidRDefault="00682D4E" w:rsidP="00682D4E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:rsidR="00682D4E" w:rsidRDefault="00682D4E" w:rsidP="00682D4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82D4E" w:rsidRDefault="004D3458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4D3458">
        <w:rPr>
          <w:rFonts w:ascii="仿宋" w:eastAsia="仿宋" w:hAnsi="仿宋" w:hint="eastAsia"/>
          <w:color w:val="000000"/>
          <w:kern w:val="0"/>
          <w:sz w:val="28"/>
          <w:szCs w:val="28"/>
        </w:rPr>
        <w:t>2021年5月18日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，浙江省诸暨市人民法院作出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（202</w:t>
      </w:r>
      <w:r w:rsidR="002558C9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）浙0681破申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32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民事裁定书，受理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诸暨市卓盈机械有限公司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:rsidR="00682D4E" w:rsidRDefault="00682D4E" w:rsidP="00682D4E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4D3458">
        <w:rPr>
          <w:rFonts w:ascii="仿宋" w:eastAsia="仿宋" w:hAnsi="仿宋" w:cs="宋体" w:hint="eastAsia"/>
          <w:kern w:val="0"/>
          <w:sz w:val="28"/>
          <w:szCs w:val="28"/>
        </w:rPr>
        <w:t>诸暨市卓盈机械有限公司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:rsidR="00EA21B6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本次债权申报将通过书面申报进行，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根据管理人的通知提供书面材料，可向管理人邮寄或当面递交债权申报材料，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新冠肺炎疫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期间建议采取邮寄方式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82D4E" w:rsidRDefault="00EA21B6" w:rsidP="00EA21B6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受新冠肺炎疫情影响，诸暨思尔投资有限公司第一次债权人会议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拟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采取网络视频会议的形式召开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，具体的网络召开方式将另行通知债权人。</w:t>
      </w:r>
    </w:p>
    <w:p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二、申报债权主体：</w:t>
      </w:r>
    </w:p>
    <w:p w:rsidR="00682D4E" w:rsidRDefault="00B66A56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浙江省诸暨市人民法院</w:t>
      </w:r>
      <w:r w:rsidR="00682D4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⑹债务人的保证人或者其他连带债务人已经代替债务人清偿债务的，可就其对债务人的求偿权申报债权；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三、申报债权应提供以下资料：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债权人应根据</w:t>
      </w:r>
      <w:r w:rsidRP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管理人网站</w:t>
      </w:r>
      <w:hyperlink r:id="rId4" w:history="1">
        <w:r w:rsidRPr="00127049"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http://www.zjdagong.com</w:t>
        </w:r>
      </w:hyperlink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公布的债权申报要求，向管理人提供如下资料：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2.债权申报表、申报材料清单；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:rsidR="00EA21B6" w:rsidRDefault="00EA21B6" w:rsidP="00EA21B6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4.债权人申报债权时，应在《送达地址、方式和银行账户确认书》中明确申报人的送达地址、邮编、联系人（收件人）、联系方式、债权分配款收款账户等。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三、注意事项：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本次申报采线下（邮寄）申报进行；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债权人邮寄或者当面递交书面申报债权的，</w:t>
      </w:r>
      <w:r>
        <w:rPr>
          <w:rFonts w:ascii="仿宋" w:eastAsia="仿宋" w:hAnsi="仿宋" w:hint="eastAsia"/>
          <w:kern w:val="0"/>
          <w:sz w:val="28"/>
          <w:szCs w:val="28"/>
        </w:rPr>
        <w:t>申报材料需一式二份且提交材料的纸张规格为A4纸；书写均应用蓝墨、或碳素墨水；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.申报孳息或违约金涉及多笔债权的，应当分别列明每笔债权孳息或违约金计算说明；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EA21B6" w:rsidRDefault="00EA21B6" w:rsidP="00EA21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>
        <w:rPr>
          <w:rFonts w:ascii="仿宋" w:eastAsia="仿宋" w:hAnsi="仿宋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邮寄地址：浙江省绍兴市越城区中兴中路375号B座7楼浙江大公律师事务所；邮编：312000；收件人：丁翔、吴炯杰，请注明“债权申报材料字样”；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5.接受咨询及接收申报时间：法定工作日每周一至周五，</w:t>
      </w:r>
      <w:r w:rsidRPr="000963A2">
        <w:rPr>
          <w:rFonts w:ascii="仿宋" w:eastAsia="仿宋" w:hAnsi="仿宋" w:hint="eastAsia"/>
          <w:kern w:val="0"/>
          <w:sz w:val="28"/>
          <w:szCs w:val="28"/>
        </w:rPr>
        <w:t>上午9:00-11:30，下午2:00-4:30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6、债权申报联系人：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丁翔，联系电话：0575-88051085，手机：15167577290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吴炯杰，联系电话：0</w:t>
      </w:r>
      <w:r>
        <w:rPr>
          <w:rFonts w:ascii="仿宋" w:eastAsia="仿宋" w:hAnsi="仿宋"/>
          <w:sz w:val="28"/>
          <w:szCs w:val="28"/>
        </w:rPr>
        <w:t>675-88223709</w:t>
      </w:r>
      <w:r>
        <w:rPr>
          <w:rFonts w:ascii="仿宋" w:eastAsia="仿宋" w:hAnsi="仿宋" w:hint="eastAsia"/>
          <w:sz w:val="28"/>
          <w:szCs w:val="28"/>
        </w:rPr>
        <w:t>，手机：1</w:t>
      </w:r>
      <w:r>
        <w:rPr>
          <w:rFonts w:ascii="仿宋" w:eastAsia="仿宋" w:hAnsi="仿宋"/>
          <w:sz w:val="28"/>
          <w:szCs w:val="28"/>
        </w:rPr>
        <w:t>8058680088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EA21B6" w:rsidRDefault="00EA21B6" w:rsidP="00EA21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EA21B6" w:rsidRDefault="00EA21B6" w:rsidP="00EA21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有关申报资料可在管理人网站http://</w:t>
      </w:r>
      <w:hyperlink r:id="rId5" w:history="1">
        <w:r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www.zjdagong.com</w:t>
        </w:r>
      </w:hyperlink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4D3458">
        <w:rPr>
          <w:rFonts w:ascii="仿宋" w:eastAsia="仿宋" w:hAnsi="仿宋" w:hint="eastAsia"/>
          <w:kern w:val="0"/>
          <w:sz w:val="28"/>
          <w:szCs w:val="28"/>
        </w:rPr>
        <w:t>诸暨市卓盈机械有限公司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682D4E" w:rsidRPr="00EA21B6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682D4E" w:rsidRDefault="00682D4E" w:rsidP="00682D4E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:rsidR="00682D4E" w:rsidRDefault="00B66A56" w:rsidP="00B66A56">
      <w:pPr>
        <w:widowControl/>
        <w:adjustRightInd w:val="0"/>
        <w:spacing w:line="400" w:lineRule="exact"/>
        <w:ind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4D3458">
        <w:rPr>
          <w:rFonts w:ascii="仿宋" w:eastAsia="仿宋" w:hAnsi="仿宋" w:hint="eastAsia"/>
          <w:kern w:val="0"/>
          <w:sz w:val="28"/>
          <w:szCs w:val="28"/>
        </w:rPr>
        <w:t>诸暨市卓盈机械有限公司</w:t>
      </w:r>
      <w:r w:rsidR="00682D4E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:rsidR="00682D4E" w:rsidRDefault="00682D4E" w:rsidP="00682D4E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682D4E" w:rsidRPr="00682D4E" w:rsidRDefault="009A30AF" w:rsidP="00B66A56">
      <w:pPr>
        <w:jc w:val="right"/>
      </w:pPr>
      <w:r w:rsidRPr="009A30AF">
        <w:rPr>
          <w:rFonts w:ascii="仿宋" w:eastAsia="仿宋" w:hAnsi="仿宋" w:hint="eastAsia"/>
          <w:sz w:val="28"/>
          <w:szCs w:val="28"/>
        </w:rPr>
        <w:t>二〇二</w:t>
      </w:r>
      <w:r w:rsidR="002558C9">
        <w:rPr>
          <w:rFonts w:ascii="仿宋" w:eastAsia="仿宋" w:hAnsi="仿宋" w:hint="eastAsia"/>
          <w:sz w:val="28"/>
          <w:szCs w:val="28"/>
        </w:rPr>
        <w:t>一</w:t>
      </w:r>
      <w:r w:rsidRPr="009A30AF">
        <w:rPr>
          <w:rFonts w:ascii="仿宋" w:eastAsia="仿宋" w:hAnsi="仿宋" w:hint="eastAsia"/>
          <w:sz w:val="28"/>
          <w:szCs w:val="28"/>
        </w:rPr>
        <w:t>年</w:t>
      </w:r>
      <w:r w:rsidR="004D3458">
        <w:rPr>
          <w:rFonts w:ascii="仿宋" w:eastAsia="仿宋" w:hAnsi="仿宋" w:hint="eastAsia"/>
          <w:sz w:val="28"/>
          <w:szCs w:val="28"/>
        </w:rPr>
        <w:t>五</w:t>
      </w:r>
      <w:r w:rsidRPr="009A30AF">
        <w:rPr>
          <w:rFonts w:ascii="仿宋" w:eastAsia="仿宋" w:hAnsi="仿宋" w:hint="eastAsia"/>
          <w:sz w:val="28"/>
          <w:szCs w:val="28"/>
        </w:rPr>
        <w:t>月</w:t>
      </w:r>
      <w:r w:rsidR="002558C9">
        <w:rPr>
          <w:rFonts w:ascii="仿宋" w:eastAsia="仿宋" w:hAnsi="仿宋" w:hint="eastAsia"/>
          <w:sz w:val="28"/>
          <w:szCs w:val="28"/>
        </w:rPr>
        <w:t>二十</w:t>
      </w:r>
      <w:r w:rsidR="004D3458">
        <w:rPr>
          <w:rFonts w:ascii="仿宋" w:eastAsia="仿宋" w:hAnsi="仿宋" w:hint="eastAsia"/>
          <w:sz w:val="28"/>
          <w:szCs w:val="28"/>
        </w:rPr>
        <w:t>六</w:t>
      </w:r>
      <w:bookmarkStart w:id="0" w:name="_GoBack"/>
      <w:bookmarkEnd w:id="0"/>
      <w:r w:rsidRPr="009A30AF">
        <w:rPr>
          <w:rFonts w:ascii="仿宋" w:eastAsia="仿宋" w:hAnsi="仿宋" w:hint="eastAsia"/>
          <w:sz w:val="28"/>
          <w:szCs w:val="28"/>
        </w:rPr>
        <w:t>日</w:t>
      </w:r>
    </w:p>
    <w:sectPr w:rsidR="00682D4E" w:rsidRPr="00682D4E" w:rsidSect="004402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E"/>
    <w:rsid w:val="00032AB5"/>
    <w:rsid w:val="000963A2"/>
    <w:rsid w:val="002558C9"/>
    <w:rsid w:val="00262DCF"/>
    <w:rsid w:val="0028273A"/>
    <w:rsid w:val="002C3237"/>
    <w:rsid w:val="00440247"/>
    <w:rsid w:val="004D3458"/>
    <w:rsid w:val="00682D4E"/>
    <w:rsid w:val="0084682C"/>
    <w:rsid w:val="009916A5"/>
    <w:rsid w:val="009A30AF"/>
    <w:rsid w:val="009F5163"/>
    <w:rsid w:val="00A519EC"/>
    <w:rsid w:val="00AC127B"/>
    <w:rsid w:val="00B66A56"/>
    <w:rsid w:val="00EA21B6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EDC75"/>
  <w14:defaultImageDpi w14:val="32767"/>
  <w15:chartTrackingRefBased/>
  <w15:docId w15:val="{032738FA-B264-4E49-916F-2D64FDB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D4E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8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dagong.com" TargetMode="External"/><Relationship Id="rId4" Type="http://schemas.openxmlformats.org/officeDocument/2006/relationships/hyperlink" Target="http://www.zjdago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炯杰</dc:creator>
  <cp:keywords/>
  <dc:description/>
  <cp:lastModifiedBy>吴 炯杰</cp:lastModifiedBy>
  <cp:revision>10</cp:revision>
  <dcterms:created xsi:type="dcterms:W3CDTF">2020-08-04T07:12:00Z</dcterms:created>
  <dcterms:modified xsi:type="dcterms:W3CDTF">2021-05-27T06:39:00Z</dcterms:modified>
</cp:coreProperties>
</file>