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5DDE" w14:textId="245D6453" w:rsidR="00682D4E" w:rsidRDefault="003B07DF" w:rsidP="00682D4E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诸暨思尔投资有限公司</w:t>
      </w:r>
      <w:r w:rsidR="00682D4E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14:paraId="18335DDF" w14:textId="77777777" w:rsidR="00682D4E" w:rsidRDefault="00682D4E" w:rsidP="00682D4E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14:paraId="18335DE0" w14:textId="77777777" w:rsidR="00682D4E" w:rsidRDefault="00682D4E" w:rsidP="00682D4E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8335DE1" w14:textId="195EF8D9" w:rsidR="00682D4E" w:rsidRDefault="00A519EC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A519EC">
        <w:rPr>
          <w:rFonts w:ascii="仿宋" w:eastAsia="仿宋" w:hAnsi="仿宋" w:hint="eastAsia"/>
          <w:color w:val="000000"/>
          <w:kern w:val="0"/>
          <w:sz w:val="28"/>
          <w:szCs w:val="28"/>
        </w:rPr>
        <w:t>2020年</w:t>
      </w:r>
      <w:r w:rsidR="00E65507">
        <w:rPr>
          <w:rFonts w:ascii="仿宋" w:eastAsia="仿宋" w:hAnsi="仿宋"/>
          <w:color w:val="000000"/>
          <w:kern w:val="0"/>
          <w:sz w:val="28"/>
          <w:szCs w:val="28"/>
        </w:rPr>
        <w:t>12</w:t>
      </w:r>
      <w:r w:rsidRPr="00A519EC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E65507"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 w:rsidRPr="00A519EC">
        <w:rPr>
          <w:rFonts w:ascii="仿宋" w:eastAsia="仿宋" w:hAnsi="仿宋" w:hint="eastAsia"/>
          <w:color w:val="000000"/>
          <w:kern w:val="0"/>
          <w:sz w:val="28"/>
          <w:szCs w:val="28"/>
        </w:rPr>
        <w:t>5日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，浙江省诸暨市人民法院作出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（2020）浙0681破申</w:t>
      </w:r>
      <w:r w:rsidR="00E65507">
        <w:rPr>
          <w:rFonts w:ascii="仿宋" w:eastAsia="仿宋" w:hAnsi="仿宋"/>
          <w:color w:val="000000"/>
          <w:kern w:val="0"/>
          <w:sz w:val="28"/>
          <w:szCs w:val="28"/>
        </w:rPr>
        <w:t>221</w:t>
      </w:r>
      <w:r w:rsidR="0084682C" w:rsidRPr="0084682C">
        <w:rPr>
          <w:rFonts w:ascii="仿宋" w:eastAsia="仿宋" w:hAnsi="仿宋" w:hint="eastAsia"/>
          <w:color w:val="000000"/>
          <w:kern w:val="0"/>
          <w:sz w:val="28"/>
          <w:szCs w:val="28"/>
        </w:rPr>
        <w:t>号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民事裁定书，受理</w:t>
      </w:r>
      <w:r w:rsidR="003B07DF">
        <w:rPr>
          <w:rFonts w:ascii="仿宋" w:eastAsia="仿宋" w:hAnsi="仿宋" w:hint="eastAsia"/>
          <w:color w:val="000000"/>
          <w:kern w:val="0"/>
          <w:sz w:val="28"/>
          <w:szCs w:val="28"/>
        </w:rPr>
        <w:t>诸暨思尔投资有限公司</w:t>
      </w:r>
      <w:r w:rsidR="00682D4E"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14:paraId="18335DE2" w14:textId="3630F8A4" w:rsidR="00682D4E" w:rsidRDefault="00682D4E" w:rsidP="00682D4E">
      <w:pPr>
        <w:widowControl/>
        <w:spacing w:line="400" w:lineRule="exact"/>
        <w:ind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3B07DF">
        <w:rPr>
          <w:rFonts w:ascii="仿宋" w:eastAsia="仿宋" w:hAnsi="仿宋" w:cs="宋体" w:hint="eastAsia"/>
          <w:kern w:val="0"/>
          <w:sz w:val="28"/>
          <w:szCs w:val="28"/>
        </w:rPr>
        <w:t>诸暨思尔投资有限公司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 w14:paraId="18335DE3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一、申报方式：</w:t>
      </w:r>
    </w:p>
    <w:p w14:paraId="18335DE6" w14:textId="663802FA" w:rsidR="00682D4E" w:rsidRDefault="00682D4E" w:rsidP="00F41EDF">
      <w:pPr>
        <w:widowControl/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本次债权申报将通过书面申报进行</w:t>
      </w:r>
      <w:r w:rsidR="00F41EDF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根据管理人的通知提供书面材料</w:t>
      </w:r>
      <w:r w:rsidR="00F41EDF">
        <w:rPr>
          <w:rFonts w:ascii="仿宋" w:eastAsia="仿宋" w:hAnsi="仿宋" w:cs="宋体" w:hint="eastAsia"/>
          <w:kern w:val="0"/>
          <w:sz w:val="28"/>
          <w:szCs w:val="28"/>
        </w:rPr>
        <w:t>，可</w:t>
      </w:r>
      <w:r>
        <w:rPr>
          <w:rFonts w:ascii="仿宋" w:eastAsia="仿宋" w:hAnsi="仿宋" w:cs="宋体" w:hint="eastAsia"/>
          <w:kern w:val="0"/>
          <w:sz w:val="28"/>
          <w:szCs w:val="28"/>
        </w:rPr>
        <w:t>向管理人邮寄或当面递交债权申报材料</w:t>
      </w:r>
      <w:r w:rsidR="00040A63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040A63"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新冠肺炎疫</w:t>
      </w:r>
      <w:r w:rsidR="00040A6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期间建议采取邮寄方式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18335DE7" w14:textId="2A2E2DAE" w:rsidR="00682D4E" w:rsidRPr="00F41EDF" w:rsidRDefault="008028E4" w:rsidP="00682D4E">
      <w:pPr>
        <w:widowControl/>
        <w:spacing w:line="400" w:lineRule="exact"/>
        <w:ind w:firstLineChars="200" w:firstLine="562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受新冠肺炎疫情影响，诸暨思尔投资有限公司第一次债权人会议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拟</w:t>
      </w:r>
      <w:r w:rsidRPr="008028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采取网络视频会议的形式召开</w:t>
      </w:r>
      <w:r w:rsidR="00F41EDF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，</w:t>
      </w:r>
      <w:r w:rsidR="00974A9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具体的网络召开方式将另行通知债权人。</w:t>
      </w:r>
    </w:p>
    <w:p w14:paraId="18335DE8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二、申报债权主体：</w:t>
      </w:r>
    </w:p>
    <w:p w14:paraId="18335DE9" w14:textId="77777777" w:rsidR="00682D4E" w:rsidRDefault="00B66A56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浙江省诸暨市人民法院</w:t>
      </w:r>
      <w:r w:rsidR="00682D4E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 w14:paraId="18335DEA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14:paraId="18335DEB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18335DEC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18335DED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18335DEE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18335DEF" w14:textId="77777777" w:rsidR="00682D4E" w:rsidRDefault="00682D4E" w:rsidP="00682D4E">
      <w:pPr>
        <w:widowControl/>
        <w:spacing w:line="400" w:lineRule="exac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18335DF0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18335DF1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⑺债务人的保证人或者其他连带债务人尚未代替债务人清偿债务的，以其对债务人的将来求偿权申报债权。但债权人已经向管理人申报全部债权的除外；</w:t>
      </w:r>
    </w:p>
    <w:p w14:paraId="18335DF2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18335DF3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18335DF4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18335DF5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18335DF6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14:paraId="18335DF7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8335DF8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三、申报债权应提供以下资料：</w:t>
      </w:r>
    </w:p>
    <w:p w14:paraId="18335DF9" w14:textId="252289F9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</w:t>
      </w:r>
      <w:r w:rsidR="0051102C">
        <w:rPr>
          <w:rFonts w:ascii="仿宋" w:eastAsia="仿宋" w:hAnsi="仿宋" w:hint="eastAsia"/>
          <w:color w:val="000000"/>
          <w:kern w:val="0"/>
          <w:sz w:val="28"/>
          <w:szCs w:val="28"/>
        </w:rPr>
        <w:t>应根据</w:t>
      </w:r>
      <w:r w:rsidR="000E24FB" w:rsidRPr="000E24FB">
        <w:rPr>
          <w:rFonts w:ascii="仿宋" w:eastAsia="仿宋" w:hAnsi="仿宋" w:hint="eastAsia"/>
          <w:color w:val="000000"/>
          <w:kern w:val="0"/>
          <w:sz w:val="28"/>
          <w:szCs w:val="28"/>
        </w:rPr>
        <w:t>管理人网站</w:t>
      </w:r>
      <w:hyperlink r:id="rId4" w:history="1">
        <w:r w:rsidR="000E24FB" w:rsidRPr="00127049"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http://www.zjdagong.com</w:t>
        </w:r>
      </w:hyperlink>
      <w:r w:rsidR="000E24FB">
        <w:rPr>
          <w:rFonts w:ascii="仿宋" w:eastAsia="仿宋" w:hAnsi="仿宋" w:hint="eastAsia"/>
          <w:color w:val="000000"/>
          <w:kern w:val="0"/>
          <w:sz w:val="28"/>
          <w:szCs w:val="28"/>
        </w:rPr>
        <w:t>公布的</w:t>
      </w:r>
      <w:r w:rsidR="0051102C">
        <w:rPr>
          <w:rFonts w:ascii="仿宋" w:eastAsia="仿宋" w:hAnsi="仿宋" w:hint="eastAsia"/>
          <w:color w:val="000000"/>
          <w:kern w:val="0"/>
          <w:sz w:val="28"/>
          <w:szCs w:val="28"/>
        </w:rPr>
        <w:t>债权申报</w:t>
      </w:r>
      <w:r w:rsidR="000E24FB">
        <w:rPr>
          <w:rFonts w:ascii="仿宋" w:eastAsia="仿宋" w:hAnsi="仿宋" w:hint="eastAsia"/>
          <w:color w:val="000000"/>
          <w:kern w:val="0"/>
          <w:sz w:val="28"/>
          <w:szCs w:val="28"/>
        </w:rPr>
        <w:t>要求</w:t>
      </w:r>
      <w:r w:rsidR="0051102C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向管理人提供如下资料：</w:t>
      </w:r>
    </w:p>
    <w:p w14:paraId="18335DFA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1.债权人为法人或其他组织的，应提供债权人已年检的营业执照复印件(加盖公章)、组织机构代码证复印件(加盖公章，如有)、法定代表人身份证明书(原件)、法定代表人身份证复印件(签字确认)；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 w14:paraId="18335DFB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18335DFC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14:paraId="18335DFD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2.债权申报表、申报材料清单；</w:t>
      </w:r>
    </w:p>
    <w:p w14:paraId="18335DFE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3.证据材料：包括但不限于合同、协议、往来帐及相关凭证、收款或付款凭证、判决书、调解书、裁定书、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14:paraId="18335DFF" w14:textId="77777777" w:rsidR="00032AB5" w:rsidRDefault="00682D4E" w:rsidP="00682D4E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4.债权人申报债权时，应在《送达地址、方式和银行账户确认书》中明确申报人的送达地址、邮编、联系人（收件人）、联系方式、债权分配款收款账户等。</w:t>
      </w:r>
    </w:p>
    <w:p w14:paraId="18335E01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14:paraId="18335E02" w14:textId="77777777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18335E03" w14:textId="01FF0CAC" w:rsidR="00682D4E" w:rsidRDefault="00682D4E" w:rsidP="00682D4E">
      <w:pPr>
        <w:widowControl/>
        <w:adjustRightInd w:val="0"/>
        <w:spacing w:line="400" w:lineRule="exact"/>
        <w:ind w:firstLineChars="196" w:firstLine="551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1</w:t>
      </w:r>
      <w:r>
        <w:rPr>
          <w:rFonts w:ascii="仿宋" w:eastAsia="仿宋" w:hAnsi="仿宋"/>
          <w:b/>
          <w:kern w:val="0"/>
          <w:sz w:val="28"/>
          <w:szCs w:val="28"/>
        </w:rPr>
        <w:t>.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本次申报采线下申报进行；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债权人邮寄或者当面递交书面申报债权的，</w:t>
      </w:r>
      <w:r>
        <w:rPr>
          <w:rFonts w:ascii="仿宋" w:eastAsia="仿宋" w:hAnsi="仿宋" w:hint="eastAsia"/>
          <w:kern w:val="0"/>
          <w:sz w:val="28"/>
          <w:szCs w:val="28"/>
        </w:rPr>
        <w:t>申报材料需一式二份且提交材料的纸张规格为A4纸；书写均应用蓝墨、或碳素墨水；</w:t>
      </w:r>
    </w:p>
    <w:p w14:paraId="18335E04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kern w:val="0"/>
          <w:sz w:val="28"/>
          <w:szCs w:val="28"/>
        </w:rPr>
        <w:t>.申报孳息或违约金涉及多笔债权的，应当分别列明每笔债权孳息或违约金计算说明；</w:t>
      </w:r>
    </w:p>
    <w:p w14:paraId="18335E05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3.</w:t>
      </w:r>
      <w:r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14:paraId="18335E06" w14:textId="77777777" w:rsidR="00682D4E" w:rsidRDefault="00682D4E" w:rsidP="00682D4E">
      <w:pPr>
        <w:widowControl/>
        <w:adjustRightInd w:val="0"/>
        <w:spacing w:line="400" w:lineRule="exact"/>
        <w:ind w:firstLineChars="196" w:firstLine="549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>
        <w:rPr>
          <w:rFonts w:ascii="仿宋" w:eastAsia="仿宋" w:hAnsi="仿宋"/>
          <w:kern w:val="0"/>
          <w:sz w:val="28"/>
          <w:szCs w:val="28"/>
        </w:rPr>
        <w:t>.</w:t>
      </w:r>
      <w:r>
        <w:rPr>
          <w:rFonts w:ascii="仿宋" w:eastAsia="仿宋" w:hAnsi="仿宋" w:hint="eastAsia"/>
          <w:kern w:val="0"/>
          <w:sz w:val="28"/>
          <w:szCs w:val="28"/>
        </w:rPr>
        <w:t>邮寄地址：浙江省绍兴市越城区中兴中路375号B座7楼浙江大公律师事务所；邮编：312000；收件人：丁翔</w:t>
      </w:r>
      <w:r w:rsidR="000963A2">
        <w:rPr>
          <w:rFonts w:ascii="仿宋" w:eastAsia="仿宋" w:hAnsi="仿宋" w:hint="eastAsia"/>
          <w:kern w:val="0"/>
          <w:sz w:val="28"/>
          <w:szCs w:val="28"/>
        </w:rPr>
        <w:t>、吴炯杰</w:t>
      </w:r>
      <w:r>
        <w:rPr>
          <w:rFonts w:ascii="仿宋" w:eastAsia="仿宋" w:hAnsi="仿宋" w:hint="eastAsia"/>
          <w:kern w:val="0"/>
          <w:sz w:val="28"/>
          <w:szCs w:val="28"/>
        </w:rPr>
        <w:t>，请注明“债权申报材料字样”；</w:t>
      </w:r>
    </w:p>
    <w:p w14:paraId="18335E07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5.接受咨询及接收申报时间：法定工作日每周一至周五，</w:t>
      </w:r>
      <w:r w:rsidR="000963A2" w:rsidRPr="000963A2">
        <w:rPr>
          <w:rFonts w:ascii="仿宋" w:eastAsia="仿宋" w:hAnsi="仿宋" w:hint="eastAsia"/>
          <w:kern w:val="0"/>
          <w:sz w:val="28"/>
          <w:szCs w:val="28"/>
        </w:rPr>
        <w:t>上午9:00-11:30，下午2:00-4:30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18335E08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6、债权申报联系人：</w:t>
      </w:r>
    </w:p>
    <w:p w14:paraId="18335E09" w14:textId="77777777" w:rsidR="00B66A56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丁翔，联系电话：0575-88051085，手机：15167577290</w:t>
      </w:r>
    </w:p>
    <w:p w14:paraId="18335E0A" w14:textId="77777777" w:rsidR="00682D4E" w:rsidRDefault="00B66A56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吴炯杰，联系电话：0</w:t>
      </w:r>
      <w:r>
        <w:rPr>
          <w:rFonts w:ascii="仿宋" w:eastAsia="仿宋" w:hAnsi="仿宋"/>
          <w:sz w:val="28"/>
          <w:szCs w:val="28"/>
        </w:rPr>
        <w:t>675-88223709</w:t>
      </w:r>
      <w:r>
        <w:rPr>
          <w:rFonts w:ascii="仿宋" w:eastAsia="仿宋" w:hAnsi="仿宋" w:hint="eastAsia"/>
          <w:sz w:val="28"/>
          <w:szCs w:val="28"/>
        </w:rPr>
        <w:t>，手机：1</w:t>
      </w:r>
      <w:r>
        <w:rPr>
          <w:rFonts w:ascii="仿宋" w:eastAsia="仿宋" w:hAnsi="仿宋"/>
          <w:sz w:val="28"/>
          <w:szCs w:val="28"/>
        </w:rPr>
        <w:t>8058680088</w:t>
      </w:r>
      <w:r w:rsidR="00682D4E">
        <w:rPr>
          <w:rFonts w:ascii="仿宋" w:eastAsia="仿宋" w:hAnsi="仿宋" w:hint="eastAsia"/>
          <w:sz w:val="28"/>
          <w:szCs w:val="28"/>
        </w:rPr>
        <w:t>。</w:t>
      </w:r>
    </w:p>
    <w:p w14:paraId="18335E0B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8335E0C" w14:textId="77777777" w:rsidR="00682D4E" w:rsidRDefault="00682D4E" w:rsidP="00682D4E">
      <w:pPr>
        <w:widowControl/>
        <w:adjustRightInd w:val="0"/>
        <w:spacing w:line="400" w:lineRule="exact"/>
        <w:ind w:firstLineChars="200" w:firstLine="562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18335E0D" w14:textId="7C037C7C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</w:t>
      </w:r>
      <w:bookmarkStart w:id="1" w:name="_Hlt457638147"/>
      <w:r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5" w:history="1">
        <w:r>
          <w:rPr>
            <w:rStyle w:val="a3"/>
            <w:rFonts w:ascii="仿宋" w:eastAsia="仿宋" w:hAnsi="仿宋" w:hint="eastAsia"/>
            <w:kern w:val="0"/>
            <w:sz w:val="28"/>
            <w:szCs w:val="28"/>
          </w:rPr>
          <w:t>www.zjdagong.com</w:t>
        </w:r>
      </w:hyperlink>
      <w:bookmarkEnd w:id="1"/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3B07DF">
        <w:rPr>
          <w:rFonts w:ascii="仿宋" w:eastAsia="仿宋" w:hAnsi="仿宋" w:hint="eastAsia"/>
          <w:kern w:val="0"/>
          <w:sz w:val="28"/>
          <w:szCs w:val="28"/>
        </w:rPr>
        <w:t>诸暨思尔投资有限公司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 w14:paraId="18335E0E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8335E0F" w14:textId="77777777" w:rsidR="00682D4E" w:rsidRDefault="00682D4E" w:rsidP="00682D4E">
      <w:pPr>
        <w:widowControl/>
        <w:adjustRightInd w:val="0"/>
        <w:spacing w:line="400" w:lineRule="exact"/>
        <w:ind w:firstLineChars="200" w:firstLine="560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8335E10" w14:textId="77777777" w:rsidR="00682D4E" w:rsidRDefault="00682D4E" w:rsidP="00682D4E">
      <w:pPr>
        <w:widowControl/>
        <w:adjustRightInd w:val="0"/>
        <w:spacing w:line="400" w:lineRule="exact"/>
        <w:ind w:firstLineChars="1100" w:firstLine="3080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14:paraId="18335E11" w14:textId="1642CCA1" w:rsidR="00682D4E" w:rsidRDefault="00B66A56" w:rsidP="00B66A56">
      <w:pPr>
        <w:widowControl/>
        <w:adjustRightInd w:val="0"/>
        <w:spacing w:line="400" w:lineRule="exact"/>
        <w:ind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="003B07DF">
        <w:rPr>
          <w:rFonts w:ascii="仿宋" w:eastAsia="仿宋" w:hAnsi="仿宋" w:hint="eastAsia"/>
          <w:kern w:val="0"/>
          <w:sz w:val="28"/>
          <w:szCs w:val="28"/>
        </w:rPr>
        <w:t>诸暨思尔投资有限公司</w:t>
      </w:r>
      <w:r w:rsidR="00682D4E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18335E12" w14:textId="77777777" w:rsidR="00682D4E" w:rsidRDefault="00682D4E" w:rsidP="00682D4E">
      <w:pPr>
        <w:widowControl/>
        <w:adjustRightInd w:val="0"/>
        <w:spacing w:line="400" w:lineRule="exact"/>
        <w:ind w:right="420" w:firstLineChars="900" w:firstLine="25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14:paraId="18335E13" w14:textId="53D33A53" w:rsidR="00682D4E" w:rsidRPr="00682D4E" w:rsidRDefault="009A30AF" w:rsidP="00B66A56">
      <w:pPr>
        <w:jc w:val="right"/>
      </w:pPr>
      <w:r w:rsidRPr="009A30AF">
        <w:rPr>
          <w:rFonts w:ascii="仿宋" w:eastAsia="仿宋" w:hAnsi="仿宋" w:hint="eastAsia"/>
          <w:sz w:val="28"/>
          <w:szCs w:val="28"/>
        </w:rPr>
        <w:t>二〇二</w:t>
      </w:r>
      <w:r w:rsidR="00E65507">
        <w:rPr>
          <w:rFonts w:ascii="仿宋" w:eastAsia="仿宋" w:hAnsi="仿宋" w:hint="eastAsia"/>
          <w:sz w:val="28"/>
          <w:szCs w:val="28"/>
        </w:rPr>
        <w:t>一</w:t>
      </w:r>
      <w:r w:rsidRPr="009A30AF">
        <w:rPr>
          <w:rFonts w:ascii="仿宋" w:eastAsia="仿宋" w:hAnsi="仿宋" w:hint="eastAsia"/>
          <w:sz w:val="28"/>
          <w:szCs w:val="28"/>
        </w:rPr>
        <w:t>年</w:t>
      </w:r>
      <w:r w:rsidR="009916A5">
        <w:rPr>
          <w:rFonts w:ascii="仿宋" w:eastAsia="仿宋" w:hAnsi="仿宋" w:hint="eastAsia"/>
          <w:sz w:val="28"/>
          <w:szCs w:val="28"/>
        </w:rPr>
        <w:t>一</w:t>
      </w:r>
      <w:r w:rsidRPr="009A30AF">
        <w:rPr>
          <w:rFonts w:ascii="仿宋" w:eastAsia="仿宋" w:hAnsi="仿宋" w:hint="eastAsia"/>
          <w:sz w:val="28"/>
          <w:szCs w:val="28"/>
        </w:rPr>
        <w:t>月</w:t>
      </w:r>
      <w:r w:rsidR="009916A5">
        <w:rPr>
          <w:rFonts w:ascii="仿宋" w:eastAsia="仿宋" w:hAnsi="仿宋" w:hint="eastAsia"/>
          <w:sz w:val="28"/>
          <w:szCs w:val="28"/>
        </w:rPr>
        <w:t>九</w:t>
      </w:r>
      <w:r w:rsidRPr="009A30AF">
        <w:rPr>
          <w:rFonts w:ascii="仿宋" w:eastAsia="仿宋" w:hAnsi="仿宋" w:hint="eastAsia"/>
          <w:sz w:val="28"/>
          <w:szCs w:val="28"/>
        </w:rPr>
        <w:t>日</w:t>
      </w:r>
    </w:p>
    <w:sectPr w:rsidR="00682D4E" w:rsidRPr="00682D4E" w:rsidSect="0044024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E"/>
    <w:rsid w:val="00032AB5"/>
    <w:rsid w:val="00040A63"/>
    <w:rsid w:val="000963A2"/>
    <w:rsid w:val="000E24FB"/>
    <w:rsid w:val="00262DCF"/>
    <w:rsid w:val="0028273A"/>
    <w:rsid w:val="002C3237"/>
    <w:rsid w:val="003B07DF"/>
    <w:rsid w:val="00440247"/>
    <w:rsid w:val="0051102C"/>
    <w:rsid w:val="00682D4E"/>
    <w:rsid w:val="008028E4"/>
    <w:rsid w:val="0084682C"/>
    <w:rsid w:val="00974A90"/>
    <w:rsid w:val="009916A5"/>
    <w:rsid w:val="009A30AF"/>
    <w:rsid w:val="009F5163"/>
    <w:rsid w:val="00A519EC"/>
    <w:rsid w:val="00AC127B"/>
    <w:rsid w:val="00B524B4"/>
    <w:rsid w:val="00B66A56"/>
    <w:rsid w:val="00C41362"/>
    <w:rsid w:val="00E65507"/>
    <w:rsid w:val="00F22C0B"/>
    <w:rsid w:val="00F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35DDE"/>
  <w14:defaultImageDpi w14:val="32767"/>
  <w15:chartTrackingRefBased/>
  <w15:docId w15:val="{032738FA-B264-4E49-916F-2D64FDB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2D4E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82D4E"/>
    <w:rPr>
      <w:color w:val="0000FF"/>
      <w:u w:val="single"/>
    </w:rPr>
  </w:style>
  <w:style w:type="character" w:styleId="a4">
    <w:name w:val="Unresolved Mention"/>
    <w:basedOn w:val="a0"/>
    <w:uiPriority w:val="99"/>
    <w:rsid w:val="000E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jdagong.com" TargetMode="External"/><Relationship Id="rId4" Type="http://schemas.openxmlformats.org/officeDocument/2006/relationships/hyperlink" Target="http://www.zjdago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炯杰</dc:creator>
  <cp:keywords/>
  <dc:description/>
  <cp:lastModifiedBy>吴 炯杰</cp:lastModifiedBy>
  <cp:revision>17</cp:revision>
  <dcterms:created xsi:type="dcterms:W3CDTF">2020-08-04T07:12:00Z</dcterms:created>
  <dcterms:modified xsi:type="dcterms:W3CDTF">2021-01-18T06:05:00Z</dcterms:modified>
</cp:coreProperties>
</file>