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9936" w14:textId="77777777" w:rsidR="00886736" w:rsidRPr="003C64B7" w:rsidRDefault="00886736" w:rsidP="00886736">
      <w:pPr>
        <w:shd w:val="clear" w:color="auto" w:fill="FFFFFF"/>
        <w:spacing w:line="720" w:lineRule="auto"/>
        <w:jc w:val="center"/>
        <w:rPr>
          <w:rFonts w:ascii="等线" w:eastAsia="等线" w:hAnsi="等线" w:cs="宋体"/>
          <w:b/>
          <w:bCs/>
          <w:color w:val="000000"/>
          <w:spacing w:val="8"/>
          <w:kern w:val="0"/>
          <w:sz w:val="36"/>
          <w:szCs w:val="36"/>
        </w:rPr>
      </w:pPr>
      <w:r w:rsidRPr="003C64B7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6"/>
          <w:szCs w:val="36"/>
        </w:rPr>
        <w:t>绍兴上虞国际大酒店有限公司临时管理人</w:t>
      </w:r>
    </w:p>
    <w:p w14:paraId="7490906B" w14:textId="77777777" w:rsidR="00886736" w:rsidRPr="003C64B7" w:rsidRDefault="00886736" w:rsidP="00886736">
      <w:pPr>
        <w:shd w:val="clear" w:color="auto" w:fill="FFFFFF"/>
        <w:spacing w:line="720" w:lineRule="auto"/>
        <w:jc w:val="center"/>
        <w:rPr>
          <w:rFonts w:ascii="等线" w:eastAsia="等线" w:hAnsi="等线" w:cs="宋体"/>
          <w:b/>
          <w:bCs/>
          <w:color w:val="000000"/>
          <w:spacing w:val="8"/>
          <w:kern w:val="0"/>
          <w:sz w:val="36"/>
          <w:szCs w:val="36"/>
        </w:rPr>
      </w:pPr>
      <w:r w:rsidRPr="003C64B7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6"/>
          <w:szCs w:val="36"/>
        </w:rPr>
        <w:t>公</w:t>
      </w:r>
      <w:r w:rsidRPr="003C64B7">
        <w:rPr>
          <w:rFonts w:ascii="Calibri" w:eastAsia="黑体" w:hAnsi="Calibri" w:cs="Calibri"/>
          <w:b/>
          <w:bCs/>
          <w:color w:val="000000"/>
          <w:spacing w:val="8"/>
          <w:kern w:val="0"/>
          <w:sz w:val="36"/>
          <w:szCs w:val="36"/>
        </w:rPr>
        <w:t> </w:t>
      </w:r>
      <w:r w:rsidRPr="003C64B7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6"/>
          <w:szCs w:val="36"/>
        </w:rPr>
        <w:t xml:space="preserve"> </w:t>
      </w:r>
      <w:r w:rsidRPr="003C64B7">
        <w:rPr>
          <w:rFonts w:ascii="Calibri" w:eastAsia="黑体" w:hAnsi="Calibri" w:cs="Calibri"/>
          <w:b/>
          <w:bCs/>
          <w:color w:val="000000"/>
          <w:spacing w:val="8"/>
          <w:kern w:val="0"/>
          <w:sz w:val="36"/>
          <w:szCs w:val="36"/>
        </w:rPr>
        <w:t> </w:t>
      </w:r>
      <w:r w:rsidRPr="003C64B7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6"/>
          <w:szCs w:val="36"/>
        </w:rPr>
        <w:t>告</w:t>
      </w:r>
    </w:p>
    <w:p w14:paraId="690156F9" w14:textId="77777777" w:rsidR="00886736" w:rsidRPr="004D5974" w:rsidRDefault="00886736" w:rsidP="00886736">
      <w:pPr>
        <w:shd w:val="clear" w:color="auto" w:fill="FFFFFF"/>
        <w:spacing w:line="540" w:lineRule="exact"/>
        <w:ind w:firstLine="570"/>
        <w:rPr>
          <w:rFonts w:cs="宋体"/>
          <w:color w:val="000000"/>
          <w:spacing w:val="8"/>
          <w:kern w:val="0"/>
          <w:szCs w:val="28"/>
        </w:rPr>
      </w:pPr>
      <w:r w:rsidRPr="00E926C8">
        <w:rPr>
          <w:rFonts w:cs="宋体" w:hint="eastAsia"/>
          <w:color w:val="000000"/>
          <w:spacing w:val="8"/>
          <w:kern w:val="0"/>
          <w:szCs w:val="28"/>
        </w:rPr>
        <w:t>绍兴市上虞区人民法院（以下简称“上虞法院”）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根据</w:t>
      </w:r>
      <w:r w:rsidRPr="00B970F2">
        <w:rPr>
          <w:rFonts w:cs="宋体" w:hint="eastAsia"/>
          <w:color w:val="000000"/>
          <w:spacing w:val="8"/>
          <w:kern w:val="0"/>
          <w:szCs w:val="28"/>
        </w:rPr>
        <w:t>绍兴上虞国际大酒店有限公司（以下简称“上虞国大”）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的申请，</w:t>
      </w:r>
      <w:r>
        <w:rPr>
          <w:rFonts w:cs="宋体" w:hint="eastAsia"/>
          <w:color w:val="000000"/>
          <w:spacing w:val="8"/>
          <w:kern w:val="0"/>
          <w:szCs w:val="28"/>
        </w:rPr>
        <w:t>于</w:t>
      </w:r>
      <w:r w:rsidRPr="00233905">
        <w:rPr>
          <w:rFonts w:cs="宋体"/>
          <w:color w:val="000000"/>
          <w:spacing w:val="8"/>
          <w:kern w:val="0"/>
          <w:szCs w:val="28"/>
        </w:rPr>
        <w:t>2020年11月6日作出（2020）浙0604破申32号《决定书》，决定启动</w:t>
      </w:r>
      <w:r>
        <w:rPr>
          <w:rFonts w:cs="宋体" w:hint="eastAsia"/>
          <w:color w:val="000000"/>
          <w:spacing w:val="8"/>
          <w:kern w:val="0"/>
          <w:szCs w:val="28"/>
        </w:rPr>
        <w:t>上虞国大</w:t>
      </w:r>
      <w:r w:rsidRPr="00233905">
        <w:rPr>
          <w:rFonts w:cs="宋体"/>
          <w:color w:val="000000"/>
          <w:spacing w:val="8"/>
          <w:kern w:val="0"/>
          <w:szCs w:val="28"/>
        </w:rPr>
        <w:t>预重整程序，并指定浙江大公律师事务所、中汇会计师事务所（特殊普通合伙）为临时管理人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。</w:t>
      </w:r>
      <w:bookmarkStart w:id="0" w:name="_Hlk55483364"/>
      <w:r w:rsidRPr="00D96C20">
        <w:rPr>
          <w:rFonts w:cs="宋体" w:hint="eastAsia"/>
          <w:color w:val="000000"/>
          <w:spacing w:val="8"/>
          <w:kern w:val="0"/>
          <w:szCs w:val="28"/>
        </w:rPr>
        <w:t>请各债权人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于2020年</w:t>
      </w:r>
      <w:r>
        <w:rPr>
          <w:rFonts w:cs="宋体"/>
          <w:color w:val="000000"/>
          <w:spacing w:val="8"/>
          <w:kern w:val="0"/>
          <w:szCs w:val="28"/>
        </w:rPr>
        <w:t>12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月</w:t>
      </w:r>
      <w:r>
        <w:rPr>
          <w:rFonts w:cs="宋体"/>
          <w:color w:val="000000"/>
          <w:spacing w:val="8"/>
          <w:kern w:val="0"/>
          <w:szCs w:val="28"/>
        </w:rPr>
        <w:t>8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日</w:t>
      </w:r>
      <w:r>
        <w:rPr>
          <w:rFonts w:cs="宋体" w:hint="eastAsia"/>
          <w:color w:val="000000"/>
          <w:spacing w:val="8"/>
          <w:kern w:val="0"/>
          <w:szCs w:val="28"/>
        </w:rPr>
        <w:t>前通过微信公众号“优破案”登记债权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，同时向</w:t>
      </w:r>
      <w:r>
        <w:rPr>
          <w:rFonts w:cs="宋体" w:hint="eastAsia"/>
          <w:color w:val="000000"/>
          <w:spacing w:val="8"/>
          <w:kern w:val="0"/>
          <w:szCs w:val="28"/>
        </w:rPr>
        <w:t>临时管理人现场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或邮寄</w:t>
      </w:r>
      <w:r>
        <w:rPr>
          <w:rFonts w:cs="宋体" w:hint="eastAsia"/>
          <w:color w:val="000000"/>
          <w:spacing w:val="8"/>
          <w:kern w:val="0"/>
          <w:szCs w:val="28"/>
        </w:rPr>
        <w:t>提交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债权</w:t>
      </w:r>
      <w:r>
        <w:rPr>
          <w:rFonts w:cs="宋体" w:hint="eastAsia"/>
          <w:color w:val="000000"/>
          <w:spacing w:val="8"/>
          <w:kern w:val="0"/>
          <w:szCs w:val="28"/>
        </w:rPr>
        <w:t>登记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材料</w:t>
      </w:r>
      <w:r>
        <w:rPr>
          <w:rFonts w:cs="宋体" w:hint="eastAsia"/>
          <w:color w:val="000000"/>
          <w:spacing w:val="8"/>
          <w:kern w:val="0"/>
          <w:szCs w:val="28"/>
        </w:rPr>
        <w:t>（现场提交地址：绍兴市上虞区百官街道市民大道3</w:t>
      </w:r>
      <w:r>
        <w:rPr>
          <w:rFonts w:cs="宋体"/>
          <w:color w:val="000000"/>
          <w:spacing w:val="8"/>
          <w:kern w:val="0"/>
          <w:szCs w:val="28"/>
        </w:rPr>
        <w:t>33</w:t>
      </w:r>
      <w:r>
        <w:rPr>
          <w:rFonts w:cs="宋体" w:hint="eastAsia"/>
          <w:color w:val="000000"/>
          <w:spacing w:val="8"/>
          <w:kern w:val="0"/>
          <w:szCs w:val="28"/>
        </w:rPr>
        <w:t>号；邮寄提交地址：绍兴市越城区中兴中路3</w:t>
      </w:r>
      <w:r>
        <w:rPr>
          <w:rFonts w:cs="宋体"/>
          <w:color w:val="000000"/>
          <w:spacing w:val="8"/>
          <w:kern w:val="0"/>
          <w:szCs w:val="28"/>
        </w:rPr>
        <w:t>75</w:t>
      </w:r>
      <w:r>
        <w:rPr>
          <w:rFonts w:cs="宋体" w:hint="eastAsia"/>
          <w:color w:val="000000"/>
          <w:spacing w:val="8"/>
          <w:kern w:val="0"/>
          <w:szCs w:val="28"/>
        </w:rPr>
        <w:t>号B座7楼。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联系人：</w:t>
      </w:r>
      <w:r>
        <w:rPr>
          <w:rFonts w:cs="宋体" w:hint="eastAsia"/>
          <w:color w:val="000000"/>
          <w:spacing w:val="8"/>
          <w:kern w:val="0"/>
          <w:szCs w:val="28"/>
        </w:rPr>
        <w:t>范平淹、谢钊</w:t>
      </w:r>
      <w:r w:rsidRPr="000D4D16">
        <w:rPr>
          <w:rFonts w:cs="宋体"/>
          <w:color w:val="000000"/>
          <w:spacing w:val="8"/>
          <w:kern w:val="0"/>
          <w:szCs w:val="28"/>
        </w:rPr>
        <w:t>；联系电话</w:t>
      </w:r>
      <w:r>
        <w:rPr>
          <w:rFonts w:cs="宋体" w:hint="eastAsia"/>
          <w:color w:val="000000"/>
          <w:spacing w:val="8"/>
          <w:kern w:val="0"/>
          <w:szCs w:val="28"/>
        </w:rPr>
        <w:t>：1</w:t>
      </w:r>
      <w:r>
        <w:rPr>
          <w:rFonts w:cs="宋体"/>
          <w:color w:val="000000"/>
          <w:spacing w:val="8"/>
          <w:kern w:val="0"/>
          <w:szCs w:val="28"/>
        </w:rPr>
        <w:t>5957579898</w:t>
      </w:r>
      <w:r>
        <w:rPr>
          <w:rFonts w:cs="宋体" w:hint="eastAsia"/>
          <w:color w:val="000000"/>
          <w:spacing w:val="8"/>
          <w:kern w:val="0"/>
          <w:szCs w:val="28"/>
        </w:rPr>
        <w:t>、</w:t>
      </w:r>
      <w:r w:rsidRPr="004E7122">
        <w:rPr>
          <w:rFonts w:cs="宋体"/>
          <w:color w:val="000000"/>
          <w:spacing w:val="8"/>
          <w:kern w:val="0"/>
          <w:szCs w:val="28"/>
        </w:rPr>
        <w:t>13735270920</w:t>
      </w:r>
      <w:r>
        <w:rPr>
          <w:rFonts w:cs="宋体" w:hint="eastAsia"/>
          <w:color w:val="000000"/>
          <w:spacing w:val="8"/>
          <w:kern w:val="0"/>
          <w:szCs w:val="28"/>
        </w:rPr>
        <w:t>）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。</w:t>
      </w:r>
      <w:bookmarkEnd w:id="0"/>
      <w:r>
        <w:rPr>
          <w:rFonts w:cs="宋体" w:hint="eastAsia"/>
          <w:color w:val="000000"/>
          <w:spacing w:val="8"/>
          <w:kern w:val="0"/>
          <w:szCs w:val="28"/>
        </w:rPr>
        <w:t>进行债权登记的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债权</w:t>
      </w:r>
      <w:r>
        <w:rPr>
          <w:rFonts w:cs="宋体" w:hint="eastAsia"/>
          <w:color w:val="000000"/>
          <w:spacing w:val="8"/>
          <w:kern w:val="0"/>
          <w:szCs w:val="28"/>
        </w:rPr>
        <w:t>人须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说明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债权金额（</w:t>
      </w:r>
      <w:r w:rsidRPr="0044651D">
        <w:rPr>
          <w:rFonts w:cs="宋体" w:hint="eastAsia"/>
          <w:b/>
          <w:color w:val="000000"/>
          <w:spacing w:val="8"/>
          <w:kern w:val="0"/>
          <w:szCs w:val="28"/>
        </w:rPr>
        <w:t>附利息的债权，利息暂计</w:t>
      </w:r>
      <w:r>
        <w:rPr>
          <w:rFonts w:cs="宋体" w:hint="eastAsia"/>
          <w:b/>
          <w:color w:val="000000"/>
          <w:spacing w:val="8"/>
          <w:kern w:val="0"/>
          <w:szCs w:val="28"/>
        </w:rPr>
        <w:t>算</w:t>
      </w:r>
      <w:r w:rsidRPr="0044651D">
        <w:rPr>
          <w:rFonts w:cs="宋体" w:hint="eastAsia"/>
          <w:b/>
          <w:color w:val="000000"/>
          <w:spacing w:val="8"/>
          <w:kern w:val="0"/>
          <w:szCs w:val="28"/>
        </w:rPr>
        <w:t>至</w:t>
      </w:r>
      <w:r w:rsidRPr="0044651D">
        <w:rPr>
          <w:rFonts w:cs="宋体"/>
          <w:b/>
          <w:color w:val="000000"/>
          <w:spacing w:val="8"/>
          <w:kern w:val="0"/>
          <w:szCs w:val="28"/>
        </w:rPr>
        <w:t>2020年11月6日</w:t>
      </w:r>
      <w:r w:rsidRPr="0044651D">
        <w:rPr>
          <w:rFonts w:cs="宋体" w:hint="eastAsia"/>
          <w:b/>
          <w:color w:val="000000"/>
          <w:spacing w:val="8"/>
          <w:kern w:val="0"/>
          <w:szCs w:val="28"/>
        </w:rPr>
        <w:t>，之后的利息将根据法律规定</w:t>
      </w:r>
      <w:r>
        <w:rPr>
          <w:rFonts w:cs="宋体" w:hint="eastAsia"/>
          <w:b/>
          <w:color w:val="000000"/>
          <w:spacing w:val="8"/>
          <w:kern w:val="0"/>
          <w:szCs w:val="28"/>
        </w:rPr>
        <w:t>另行</w:t>
      </w:r>
      <w:r w:rsidRPr="0044651D">
        <w:rPr>
          <w:rFonts w:cs="宋体" w:hint="eastAsia"/>
          <w:b/>
          <w:color w:val="000000"/>
          <w:spacing w:val="8"/>
          <w:kern w:val="0"/>
          <w:szCs w:val="28"/>
        </w:rPr>
        <w:t>计算</w:t>
      </w:r>
      <w:r>
        <w:rPr>
          <w:rFonts w:cs="宋体" w:hint="eastAsia"/>
          <w:b/>
          <w:color w:val="000000"/>
          <w:spacing w:val="8"/>
          <w:kern w:val="0"/>
          <w:szCs w:val="28"/>
        </w:rPr>
        <w:t>确定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）</w:t>
      </w:r>
      <w:r w:rsidRPr="000D4D16">
        <w:rPr>
          <w:rFonts w:cs="宋体"/>
          <w:color w:val="000000"/>
          <w:spacing w:val="8"/>
          <w:kern w:val="0"/>
          <w:szCs w:val="28"/>
        </w:rPr>
        <w:t>、</w:t>
      </w:r>
      <w:r>
        <w:rPr>
          <w:rFonts w:cs="宋体" w:hint="eastAsia"/>
          <w:color w:val="000000"/>
          <w:spacing w:val="8"/>
          <w:kern w:val="0"/>
          <w:szCs w:val="28"/>
        </w:rPr>
        <w:t>债权</w:t>
      </w:r>
      <w:r w:rsidRPr="000D4D16">
        <w:rPr>
          <w:rFonts w:cs="宋体"/>
          <w:color w:val="000000"/>
          <w:spacing w:val="8"/>
          <w:kern w:val="0"/>
          <w:szCs w:val="28"/>
        </w:rPr>
        <w:t>有无财产担保、是否属于连带债权等</w:t>
      </w:r>
      <w:r>
        <w:rPr>
          <w:rFonts w:cs="宋体" w:hint="eastAsia"/>
          <w:color w:val="000000"/>
          <w:spacing w:val="8"/>
          <w:kern w:val="0"/>
          <w:szCs w:val="28"/>
        </w:rPr>
        <w:t>并提供相应的证据材料</w:t>
      </w:r>
      <w:r w:rsidRPr="000D4D16">
        <w:rPr>
          <w:rFonts w:cs="宋体"/>
          <w:color w:val="000000"/>
          <w:spacing w:val="8"/>
          <w:kern w:val="0"/>
          <w:szCs w:val="28"/>
        </w:rPr>
        <w:t>。</w:t>
      </w:r>
    </w:p>
    <w:p w14:paraId="73728344" w14:textId="77777777" w:rsidR="00886736" w:rsidRPr="008D4AF9" w:rsidRDefault="00886736" w:rsidP="00886736">
      <w:pPr>
        <w:shd w:val="clear" w:color="auto" w:fill="FFFFFF"/>
        <w:spacing w:line="540" w:lineRule="exact"/>
        <w:ind w:firstLineChars="200" w:firstLine="592"/>
        <w:rPr>
          <w:rFonts w:cs="宋体"/>
          <w:color w:val="000000"/>
          <w:spacing w:val="8"/>
          <w:kern w:val="0"/>
          <w:szCs w:val="28"/>
        </w:rPr>
      </w:pPr>
      <w:r>
        <w:rPr>
          <w:rFonts w:cs="宋体" w:hint="eastAsia"/>
          <w:color w:val="000000"/>
          <w:spacing w:val="8"/>
          <w:kern w:val="0"/>
          <w:szCs w:val="28"/>
        </w:rPr>
        <w:t>后续上虞法院若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依法裁定受理</w:t>
      </w:r>
      <w:r>
        <w:rPr>
          <w:rFonts w:cs="宋体" w:hint="eastAsia"/>
          <w:color w:val="000000"/>
          <w:spacing w:val="8"/>
          <w:kern w:val="0"/>
          <w:szCs w:val="28"/>
        </w:rPr>
        <w:t>上虞国大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重整</w:t>
      </w:r>
      <w:r>
        <w:rPr>
          <w:rFonts w:cs="宋体" w:hint="eastAsia"/>
          <w:color w:val="000000"/>
          <w:spacing w:val="8"/>
          <w:kern w:val="0"/>
          <w:szCs w:val="28"/>
        </w:rPr>
        <w:t>的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，为便于预重整工作与后续重整程序中债权申报工作的衔接、减少</w:t>
      </w:r>
      <w:r>
        <w:rPr>
          <w:rFonts w:cs="宋体" w:hint="eastAsia"/>
          <w:color w:val="000000"/>
          <w:spacing w:val="8"/>
          <w:kern w:val="0"/>
          <w:szCs w:val="28"/>
        </w:rPr>
        <w:t>债权人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重</w:t>
      </w:r>
      <w:r>
        <w:rPr>
          <w:rFonts w:cs="宋体" w:hint="eastAsia"/>
          <w:color w:val="000000"/>
          <w:spacing w:val="8"/>
          <w:kern w:val="0"/>
          <w:szCs w:val="28"/>
        </w:rPr>
        <w:t>新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申报</w:t>
      </w:r>
      <w:r>
        <w:rPr>
          <w:rFonts w:cs="宋体" w:hint="eastAsia"/>
          <w:color w:val="000000"/>
          <w:spacing w:val="8"/>
          <w:kern w:val="0"/>
          <w:szCs w:val="28"/>
        </w:rPr>
        <w:t>债权的流程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，各债权人在</w:t>
      </w:r>
      <w:r>
        <w:rPr>
          <w:rFonts w:cs="宋体" w:hint="eastAsia"/>
          <w:color w:val="000000"/>
          <w:spacing w:val="8"/>
          <w:kern w:val="0"/>
          <w:szCs w:val="28"/>
        </w:rPr>
        <w:t>上虞国大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预重整程序中</w:t>
      </w:r>
      <w:r>
        <w:rPr>
          <w:rFonts w:cs="宋体" w:hint="eastAsia"/>
          <w:color w:val="000000"/>
          <w:spacing w:val="8"/>
          <w:kern w:val="0"/>
          <w:szCs w:val="28"/>
        </w:rPr>
        <w:t>登记</w:t>
      </w:r>
      <w:r w:rsidRPr="00312EF0">
        <w:rPr>
          <w:rFonts w:cs="宋体" w:hint="eastAsia"/>
          <w:color w:val="000000"/>
          <w:spacing w:val="8"/>
          <w:kern w:val="0"/>
          <w:szCs w:val="28"/>
        </w:rPr>
        <w:t>的债权可视为在后续重整程序中已经申报</w:t>
      </w:r>
      <w:r>
        <w:rPr>
          <w:rFonts w:cs="宋体" w:hint="eastAsia"/>
          <w:color w:val="000000"/>
          <w:spacing w:val="8"/>
          <w:kern w:val="0"/>
          <w:szCs w:val="28"/>
        </w:rPr>
        <w:t>，债权金额若有变化的除外。</w:t>
      </w:r>
      <w:r w:rsidRPr="000D4D16">
        <w:rPr>
          <w:rFonts w:cs="宋体" w:hint="eastAsia"/>
          <w:color w:val="000000"/>
          <w:spacing w:val="8"/>
          <w:kern w:val="0"/>
          <w:szCs w:val="28"/>
        </w:rPr>
        <w:t>预重整期间是否召开债权人会议将视本案实际情况另行决定和通知。</w:t>
      </w:r>
    </w:p>
    <w:p w14:paraId="0B22CEBA" w14:textId="77777777" w:rsidR="00886736" w:rsidRPr="00523162" w:rsidRDefault="00886736" w:rsidP="00886736">
      <w:pPr>
        <w:shd w:val="clear" w:color="auto" w:fill="FFFFFF"/>
        <w:spacing w:line="540" w:lineRule="exact"/>
        <w:ind w:firstLineChars="200" w:firstLine="592"/>
        <w:rPr>
          <w:rFonts w:cs="宋体"/>
          <w:color w:val="000000"/>
          <w:spacing w:val="8"/>
          <w:kern w:val="0"/>
          <w:szCs w:val="28"/>
        </w:rPr>
      </w:pPr>
      <w:r>
        <w:rPr>
          <w:rFonts w:cs="宋体" w:hint="eastAsia"/>
          <w:color w:val="000000"/>
          <w:spacing w:val="8"/>
          <w:kern w:val="0"/>
          <w:szCs w:val="28"/>
        </w:rPr>
        <w:t>特此公告</w:t>
      </w:r>
    </w:p>
    <w:p w14:paraId="22DF2DD3" w14:textId="4452C9C4" w:rsidR="00886736" w:rsidRDefault="00886736" w:rsidP="00886736">
      <w:pPr>
        <w:shd w:val="clear" w:color="auto" w:fill="FFFFFF"/>
        <w:spacing w:line="540" w:lineRule="exact"/>
        <w:jc w:val="right"/>
        <w:rPr>
          <w:rFonts w:cs="宋体"/>
          <w:color w:val="000000"/>
          <w:spacing w:val="8"/>
          <w:kern w:val="0"/>
          <w:szCs w:val="28"/>
        </w:rPr>
      </w:pPr>
      <w:r w:rsidRPr="00267565">
        <w:rPr>
          <w:rFonts w:cs="宋体" w:hint="eastAsia"/>
          <w:color w:val="000000"/>
          <w:spacing w:val="8"/>
          <w:kern w:val="0"/>
          <w:szCs w:val="28"/>
        </w:rPr>
        <w:t>二</w:t>
      </w:r>
      <w:r>
        <w:rPr>
          <w:rFonts w:cs="宋体" w:hint="eastAsia"/>
          <w:color w:val="000000"/>
          <w:spacing w:val="8"/>
          <w:kern w:val="0"/>
          <w:szCs w:val="28"/>
        </w:rPr>
        <w:t>〇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二</w:t>
      </w:r>
      <w:r>
        <w:rPr>
          <w:rFonts w:cs="宋体" w:hint="eastAsia"/>
          <w:color w:val="000000"/>
          <w:spacing w:val="8"/>
          <w:kern w:val="0"/>
          <w:szCs w:val="28"/>
        </w:rPr>
        <w:t>〇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年</w:t>
      </w:r>
      <w:r>
        <w:rPr>
          <w:rFonts w:cs="宋体" w:hint="eastAsia"/>
          <w:color w:val="000000"/>
          <w:spacing w:val="8"/>
          <w:kern w:val="0"/>
          <w:szCs w:val="28"/>
        </w:rPr>
        <w:t>十一</w:t>
      </w:r>
      <w:r w:rsidRPr="00267565">
        <w:rPr>
          <w:rFonts w:cs="宋体" w:hint="eastAsia"/>
          <w:color w:val="000000"/>
          <w:spacing w:val="8"/>
          <w:kern w:val="0"/>
          <w:szCs w:val="28"/>
        </w:rPr>
        <w:t>月</w:t>
      </w:r>
      <w:r>
        <w:rPr>
          <w:rFonts w:cs="宋体" w:hint="eastAsia"/>
          <w:color w:val="000000"/>
          <w:spacing w:val="8"/>
          <w:kern w:val="0"/>
          <w:szCs w:val="28"/>
        </w:rPr>
        <w:t>十三日</w:t>
      </w:r>
    </w:p>
    <w:p w14:paraId="1C9B9288" w14:textId="77777777" w:rsidR="005120D7" w:rsidRPr="00886736" w:rsidRDefault="005120D7"/>
    <w:sectPr w:rsidR="005120D7" w:rsidRPr="0088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D7"/>
    <w:rsid w:val="005120D7"/>
    <w:rsid w:val="008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61F1-3E1B-47CB-9EA7-74AA0BE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736"/>
    <w:pPr>
      <w:spacing w:line="360" w:lineRule="auto"/>
      <w:jc w:val="both"/>
    </w:pPr>
    <w:rPr>
      <w:rFonts w:ascii="宋体" w:eastAsia="宋体" w:hAnsi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2020-11-13T02:58:00Z</dcterms:created>
  <dcterms:modified xsi:type="dcterms:W3CDTF">2020-11-13T02:58:00Z</dcterms:modified>
</cp:coreProperties>
</file>