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35" w:rsidRDefault="00EA5035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EA5035" w:rsidRDefault="006E7C9A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浙江南瑞茶业有限公司</w:t>
      </w:r>
      <w:r w:rsidR="00411E17">
        <w:rPr>
          <w:rFonts w:ascii="宋体" w:hAnsi="宋体" w:cs="宋体" w:hint="eastAsia"/>
          <w:b/>
          <w:kern w:val="0"/>
          <w:sz w:val="32"/>
          <w:szCs w:val="32"/>
        </w:rPr>
        <w:t>破产清算案</w:t>
      </w:r>
    </w:p>
    <w:p w:rsidR="00EA5035" w:rsidRDefault="00411E17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 权 申 报 须 知</w:t>
      </w:r>
    </w:p>
    <w:p w:rsidR="00EA5035" w:rsidRDefault="00EA5035">
      <w:pPr>
        <w:snapToGrid w:val="0"/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EA5035" w:rsidRDefault="00411E17">
      <w:pPr>
        <w:widowControl/>
        <w:spacing w:line="440" w:lineRule="exact"/>
        <w:ind w:firstLineChars="192" w:firstLine="538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201</w:t>
      </w:r>
      <w:r w:rsidR="003D1442">
        <w:rPr>
          <w:rFonts w:ascii="仿宋" w:eastAsia="仿宋" w:hAnsi="仿宋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 w:rsidR="003D1442">
        <w:rPr>
          <w:rFonts w:ascii="仿宋" w:eastAsia="仿宋" w:hAnsi="仿宋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 w:rsidR="003D1442">
        <w:rPr>
          <w:rFonts w:ascii="仿宋" w:eastAsia="仿宋" w:hAnsi="仿宋" w:hint="eastAsia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日，</w:t>
      </w:r>
      <w:r w:rsidR="003D1442">
        <w:rPr>
          <w:rFonts w:ascii="仿宋" w:eastAsia="仿宋" w:hAnsi="仿宋" w:hint="eastAsia"/>
          <w:color w:val="000000"/>
          <w:kern w:val="0"/>
          <w:sz w:val="28"/>
          <w:szCs w:val="28"/>
        </w:rPr>
        <w:t>浙江省新昌县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人民法院作出（201</w:t>
      </w:r>
      <w:r w:rsidR="003D1442">
        <w:rPr>
          <w:rFonts w:ascii="仿宋" w:eastAsia="仿宋" w:hAnsi="仿宋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）浙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06</w:t>
      </w:r>
      <w:r w:rsidR="003D1442">
        <w:rPr>
          <w:rFonts w:ascii="仿宋" w:eastAsia="仿宋" w:hAnsi="仿宋" w:hint="eastAsia"/>
          <w:color w:val="000000"/>
          <w:kern w:val="0"/>
          <w:sz w:val="28"/>
          <w:szCs w:val="28"/>
        </w:rPr>
        <w:t>24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破申</w:t>
      </w:r>
      <w:r w:rsidR="003D1442">
        <w:rPr>
          <w:rFonts w:ascii="仿宋" w:eastAsia="仿宋" w:hAnsi="仿宋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号民事裁定书，受理</w:t>
      </w:r>
      <w:r w:rsidR="006E7C9A">
        <w:rPr>
          <w:rFonts w:ascii="仿宋" w:eastAsia="仿宋" w:hAnsi="仿宋" w:hint="eastAsia"/>
          <w:color w:val="000000"/>
          <w:kern w:val="0"/>
          <w:sz w:val="28"/>
          <w:szCs w:val="28"/>
        </w:rPr>
        <w:t>浙江南瑞茶业有限公司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破产清算案，并指定浙江大公律师事务所为管理人。</w:t>
      </w:r>
    </w:p>
    <w:p w:rsidR="00EA5035" w:rsidRDefault="00411E17">
      <w:pPr>
        <w:widowControl/>
        <w:spacing w:line="440" w:lineRule="exact"/>
        <w:ind w:firstLineChars="192" w:firstLine="538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 w:rsidR="006E7C9A">
        <w:rPr>
          <w:rFonts w:ascii="仿宋" w:eastAsia="仿宋" w:hAnsi="仿宋" w:hint="eastAsia"/>
          <w:kern w:val="0"/>
          <w:sz w:val="28"/>
          <w:szCs w:val="28"/>
        </w:rPr>
        <w:t>浙江南瑞茶业有限公司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破产清算案债权申报程序，促进债权申报工作的顺利进行，管理人就债权人申报债权的相关事宜说明如下： </w:t>
      </w:r>
    </w:p>
    <w:p w:rsidR="00EA5035" w:rsidRDefault="00411E17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一、申报债权主体：</w:t>
      </w:r>
    </w:p>
    <w:p w:rsidR="00EA5035" w:rsidRDefault="00D076CA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浙江省新昌县</w:t>
      </w:r>
      <w:r w:rsidR="00411E17">
        <w:rPr>
          <w:rFonts w:ascii="仿宋" w:eastAsia="仿宋" w:hAnsi="仿宋" w:hint="eastAsia"/>
          <w:kern w:val="0"/>
          <w:sz w:val="28"/>
          <w:szCs w:val="28"/>
        </w:rPr>
        <w:t>人民法院</w:t>
      </w:r>
      <w:r w:rsidR="00411E17">
        <w:rPr>
          <w:rFonts w:ascii="仿宋" w:eastAsia="仿宋" w:hAnsi="仿宋" w:cs="宋体" w:hint="eastAsia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</w:t>
      </w:r>
    </w:p>
    <w:p w:rsidR="00EA5035" w:rsidRDefault="00411E17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债权人在申报债权时应当注意以下几点：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⑻管理人或者债务人依照《企业破产法》规定解除合同的，对方当事人以因合同解除所产生的损害赔偿请求权申报债权；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:rsidR="00EA5035" w:rsidRDefault="00411E17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:rsidR="00EA5035" w:rsidRDefault="00411E17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 w:rsidR="00EA5035" w:rsidRDefault="00411E17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二、申报债权应提供以下资料：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债权人为法人或其他组织的，应提供债权人已年检的营业执照复印件(加盖公章)、组织机构代码证复印件(加盖公章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，如有</w:t>
      </w:r>
      <w:r>
        <w:rPr>
          <w:rFonts w:ascii="仿宋" w:eastAsia="仿宋" w:hAnsi="仿宋" w:hint="eastAsia"/>
          <w:kern w:val="0"/>
          <w:sz w:val="28"/>
          <w:szCs w:val="28"/>
        </w:rPr>
        <w:t>)、法定代表人身份证明书(原件)、法定代表人身份证复印件(签字确认)；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委托代理人申报的，须提交授权委托书(原件)及代理人身份证明(复印件签字确认)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;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债权申报表、申报材料清单；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等主张债权合法有效的书面材料(复印件)，并将原件提交管理人核对；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 w:rsidR="00EA5035" w:rsidRDefault="00EA5035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</w:p>
    <w:p w:rsidR="00EA5035" w:rsidRDefault="00411E17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以上申报材料均一式</w:t>
      </w:r>
      <w:r w:rsidR="006E7C9A">
        <w:rPr>
          <w:rFonts w:ascii="仿宋" w:eastAsia="仿宋" w:hAnsi="仿宋" w:hint="eastAsia"/>
          <w:kern w:val="0"/>
          <w:sz w:val="28"/>
          <w:szCs w:val="28"/>
        </w:rPr>
        <w:t>两</w:t>
      </w:r>
      <w:r>
        <w:rPr>
          <w:rFonts w:ascii="仿宋" w:eastAsia="仿宋" w:hAnsi="仿宋" w:hint="eastAsia"/>
          <w:kern w:val="0"/>
          <w:sz w:val="28"/>
          <w:szCs w:val="28"/>
        </w:rPr>
        <w:t>份；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kern w:val="0"/>
          <w:sz w:val="28"/>
          <w:szCs w:val="28"/>
        </w:rPr>
        <w:t>提交材料的纸张规格为A4纸；书写均应用蓝墨、或炭素墨水；</w:t>
      </w:r>
    </w:p>
    <w:p w:rsidR="001C0284" w:rsidRPr="001C0284" w:rsidRDefault="001C0284">
      <w:pPr>
        <w:widowControl/>
        <w:adjustRightInd w:val="0"/>
        <w:spacing w:line="440" w:lineRule="exact"/>
        <w:ind w:firstLineChars="200" w:firstLine="562"/>
        <w:jc w:val="left"/>
        <w:textAlignment w:val="baseline"/>
        <w:rPr>
          <w:rFonts w:ascii="仿宋" w:eastAsia="仿宋" w:hAnsi="仿宋"/>
          <w:b/>
          <w:bCs/>
          <w:kern w:val="0"/>
          <w:sz w:val="28"/>
          <w:szCs w:val="28"/>
        </w:rPr>
      </w:pPr>
      <w:r w:rsidRPr="001C0284">
        <w:rPr>
          <w:rFonts w:ascii="仿宋" w:eastAsia="仿宋" w:hAnsi="仿宋" w:hint="eastAsia"/>
          <w:b/>
          <w:bCs/>
          <w:kern w:val="0"/>
          <w:sz w:val="28"/>
          <w:szCs w:val="28"/>
        </w:rPr>
        <w:lastRenderedPageBreak/>
        <w:t>3.</w:t>
      </w:r>
      <w:r w:rsidR="00984015">
        <w:rPr>
          <w:rFonts w:ascii="仿宋" w:eastAsia="仿宋" w:hAnsi="仿宋" w:hint="eastAsia"/>
          <w:b/>
          <w:bCs/>
          <w:kern w:val="0"/>
          <w:sz w:val="28"/>
          <w:szCs w:val="28"/>
        </w:rPr>
        <w:t>为了方便债权人申报债权，债权人可</w:t>
      </w:r>
      <w:r w:rsidRPr="001C0284">
        <w:rPr>
          <w:rFonts w:ascii="仿宋" w:eastAsia="仿宋" w:hAnsi="仿宋" w:hint="eastAsia"/>
          <w:b/>
          <w:bCs/>
          <w:kern w:val="0"/>
          <w:sz w:val="28"/>
          <w:szCs w:val="28"/>
        </w:rPr>
        <w:t>采取网上预申报方式</w:t>
      </w:r>
      <w:r w:rsidR="00984015">
        <w:rPr>
          <w:rFonts w:ascii="仿宋" w:eastAsia="仿宋" w:hAnsi="仿宋" w:hint="eastAsia"/>
          <w:b/>
          <w:bCs/>
          <w:kern w:val="0"/>
          <w:sz w:val="28"/>
          <w:szCs w:val="28"/>
        </w:rPr>
        <w:t>进行</w:t>
      </w:r>
      <w:r w:rsidRPr="001C0284">
        <w:rPr>
          <w:rFonts w:ascii="仿宋" w:eastAsia="仿宋" w:hAnsi="仿宋" w:hint="eastAsia"/>
          <w:b/>
          <w:bCs/>
          <w:kern w:val="0"/>
          <w:sz w:val="28"/>
          <w:szCs w:val="28"/>
        </w:rPr>
        <w:t>申报</w:t>
      </w:r>
      <w:r w:rsidR="00984015">
        <w:rPr>
          <w:rFonts w:ascii="仿宋" w:eastAsia="仿宋" w:hAnsi="仿宋" w:hint="eastAsia"/>
          <w:b/>
          <w:bCs/>
          <w:kern w:val="0"/>
          <w:sz w:val="28"/>
          <w:szCs w:val="28"/>
        </w:rPr>
        <w:t>，待管理人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初步审核完成后</w:t>
      </w:r>
      <w:r w:rsidR="00984015">
        <w:rPr>
          <w:rFonts w:ascii="仿宋" w:eastAsia="仿宋" w:hAnsi="仿宋" w:hint="eastAsia"/>
          <w:b/>
          <w:bCs/>
          <w:kern w:val="0"/>
          <w:sz w:val="28"/>
          <w:szCs w:val="28"/>
        </w:rPr>
        <w:t>，根据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管理人</w:t>
      </w:r>
      <w:r w:rsidR="00984015">
        <w:rPr>
          <w:rFonts w:ascii="仿宋" w:eastAsia="仿宋" w:hAnsi="仿宋" w:hint="eastAsia"/>
          <w:b/>
          <w:bCs/>
          <w:kern w:val="0"/>
          <w:sz w:val="28"/>
          <w:szCs w:val="28"/>
        </w:rPr>
        <w:t>的通知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提交相关书面材料；</w:t>
      </w:r>
    </w:p>
    <w:p w:rsidR="00EA5035" w:rsidRDefault="001C0284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 w:rsidR="00411E17">
        <w:rPr>
          <w:rFonts w:ascii="仿宋" w:eastAsia="仿宋" w:hAnsi="仿宋" w:hint="eastAsia"/>
          <w:kern w:val="0"/>
          <w:sz w:val="28"/>
          <w:szCs w:val="28"/>
        </w:rPr>
        <w:t>申报孳息或违约金涉及多笔债权的，应当分别列明每笔债权孳息或违约金计算说明；</w:t>
      </w:r>
    </w:p>
    <w:p w:rsidR="00EA5035" w:rsidRDefault="001C0284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5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 w:rsidR="00411E17">
        <w:rPr>
          <w:rFonts w:ascii="仿宋" w:eastAsia="仿宋" w:hAnsi="仿宋" w:hint="eastAsia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 w:rsidR="00EA5035" w:rsidRDefault="001C0284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6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 w:rsidR="00411E17">
        <w:rPr>
          <w:rFonts w:ascii="仿宋" w:eastAsia="仿宋" w:hAnsi="仿宋" w:hint="eastAsia"/>
          <w:kern w:val="0"/>
          <w:sz w:val="28"/>
          <w:szCs w:val="28"/>
        </w:rPr>
        <w:t>申报时间及地点：法定工作日周一至周五上午9:00～11:30，下午3:00～5:00，浙江省绍兴市中兴中路375号写字楼B座7F，邮政编码：</w:t>
      </w:r>
      <w:r w:rsidR="00411E17">
        <w:rPr>
          <w:rFonts w:ascii="仿宋" w:eastAsia="仿宋" w:hAnsi="仿宋" w:hint="eastAsia"/>
          <w:sz w:val="28"/>
          <w:szCs w:val="28"/>
        </w:rPr>
        <w:t>312000</w:t>
      </w:r>
      <w:r w:rsidR="00411E17">
        <w:rPr>
          <w:rFonts w:ascii="仿宋" w:eastAsia="仿宋" w:hAnsi="仿宋" w:hint="eastAsia"/>
          <w:kern w:val="0"/>
          <w:sz w:val="28"/>
          <w:szCs w:val="28"/>
        </w:rPr>
        <w:t>；</w:t>
      </w:r>
    </w:p>
    <w:p w:rsidR="00EA5035" w:rsidRDefault="001C0284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7</w:t>
      </w:r>
      <w:r w:rsidR="00834797">
        <w:rPr>
          <w:rFonts w:ascii="仿宋" w:eastAsia="仿宋" w:hAnsi="仿宋" w:hint="eastAsia"/>
          <w:kern w:val="0"/>
          <w:sz w:val="28"/>
          <w:szCs w:val="28"/>
        </w:rPr>
        <w:t>．</w:t>
      </w:r>
      <w:r w:rsidR="00411E17">
        <w:rPr>
          <w:rFonts w:ascii="仿宋" w:eastAsia="仿宋" w:hAnsi="仿宋" w:hint="eastAsia"/>
          <w:kern w:val="0"/>
          <w:sz w:val="28"/>
          <w:szCs w:val="28"/>
        </w:rPr>
        <w:t>联系人：</w:t>
      </w:r>
      <w:r w:rsidR="001D3FBA">
        <w:rPr>
          <w:rFonts w:ascii="仿宋" w:eastAsia="仿宋" w:hAnsi="仿宋" w:hint="eastAsia"/>
          <w:sz w:val="32"/>
          <w:szCs w:val="32"/>
        </w:rPr>
        <w:t>刘胤</w:t>
      </w:r>
      <w:r w:rsidR="00411E17">
        <w:rPr>
          <w:rFonts w:ascii="仿宋" w:eastAsia="仿宋" w:hAnsi="仿宋" w:hint="eastAsia"/>
          <w:sz w:val="32"/>
          <w:szCs w:val="32"/>
        </w:rPr>
        <w:t>，联系电话：0575-882</w:t>
      </w:r>
      <w:r w:rsidR="00411E17">
        <w:rPr>
          <w:rFonts w:ascii="仿宋" w:eastAsia="仿宋" w:hAnsi="仿宋"/>
          <w:sz w:val="32"/>
          <w:szCs w:val="32"/>
        </w:rPr>
        <w:t>2</w:t>
      </w:r>
      <w:r w:rsidR="001D3FBA">
        <w:rPr>
          <w:rFonts w:ascii="仿宋" w:eastAsia="仿宋" w:hAnsi="仿宋" w:hint="eastAsia"/>
          <w:sz w:val="32"/>
          <w:szCs w:val="32"/>
        </w:rPr>
        <w:t>3706</w:t>
      </w:r>
      <w:r w:rsidR="00411E17">
        <w:rPr>
          <w:rFonts w:ascii="仿宋" w:eastAsia="仿宋" w:hAnsi="仿宋" w:hint="eastAsia"/>
          <w:sz w:val="32"/>
          <w:szCs w:val="32"/>
        </w:rPr>
        <w:t>，手机：1</w:t>
      </w:r>
      <w:r w:rsidR="001D3FBA">
        <w:rPr>
          <w:rFonts w:ascii="仿宋" w:eastAsia="仿宋" w:hAnsi="仿宋" w:hint="eastAsia"/>
          <w:sz w:val="32"/>
          <w:szCs w:val="32"/>
        </w:rPr>
        <w:t>3676865283</w:t>
      </w:r>
      <w:r w:rsidR="00411E17">
        <w:rPr>
          <w:rFonts w:ascii="仿宋" w:eastAsia="仿宋" w:hAnsi="仿宋" w:hint="eastAsia"/>
          <w:sz w:val="32"/>
          <w:szCs w:val="32"/>
        </w:rPr>
        <w:t>；</w:t>
      </w:r>
      <w:r w:rsidR="001D3FBA">
        <w:rPr>
          <w:rFonts w:ascii="仿宋" w:eastAsia="仿宋" w:hAnsi="仿宋" w:hint="eastAsia"/>
          <w:sz w:val="32"/>
          <w:szCs w:val="32"/>
        </w:rPr>
        <w:t>孙均敏</w:t>
      </w:r>
      <w:r w:rsidR="00411E17">
        <w:rPr>
          <w:rFonts w:ascii="仿宋" w:eastAsia="仿宋" w:hAnsi="仿宋" w:hint="eastAsia"/>
          <w:sz w:val="32"/>
          <w:szCs w:val="32"/>
        </w:rPr>
        <w:t>，联系电话：0575-</w:t>
      </w:r>
      <w:r w:rsidR="001D3FBA">
        <w:rPr>
          <w:rFonts w:ascii="仿宋" w:eastAsia="仿宋" w:hAnsi="仿宋" w:hint="eastAsia"/>
          <w:sz w:val="32"/>
          <w:szCs w:val="32"/>
        </w:rPr>
        <w:t>88269703</w:t>
      </w:r>
      <w:r w:rsidR="00411E17">
        <w:rPr>
          <w:rFonts w:ascii="仿宋" w:eastAsia="仿宋" w:hAnsi="仿宋" w:hint="eastAsia"/>
          <w:sz w:val="32"/>
          <w:szCs w:val="32"/>
        </w:rPr>
        <w:t>，手机：1</w:t>
      </w:r>
      <w:r w:rsidR="001D3FBA">
        <w:rPr>
          <w:rFonts w:ascii="仿宋" w:eastAsia="仿宋" w:hAnsi="仿宋" w:hint="eastAsia"/>
          <w:sz w:val="32"/>
          <w:szCs w:val="32"/>
        </w:rPr>
        <w:t>8767509326</w:t>
      </w:r>
      <w:r w:rsidR="00411E17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EA5035" w:rsidRDefault="00EA5035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EA5035" w:rsidRDefault="00411E17">
      <w:pPr>
        <w:widowControl/>
        <w:adjustRightInd w:val="0"/>
        <w:spacing w:line="440" w:lineRule="exact"/>
        <w:ind w:firstLineChars="200" w:firstLine="562"/>
        <w:jc w:val="left"/>
        <w:textAlignment w:val="baseline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:rsidR="001C0284" w:rsidRPr="001C0284" w:rsidRDefault="001C0284">
      <w:pPr>
        <w:widowControl/>
        <w:adjustRightInd w:val="0"/>
        <w:spacing w:line="440" w:lineRule="exact"/>
        <w:ind w:firstLineChars="200" w:firstLine="562"/>
        <w:jc w:val="left"/>
        <w:textAlignment w:val="baseline"/>
        <w:rPr>
          <w:rFonts w:ascii="仿宋" w:eastAsia="仿宋" w:hAnsi="仿宋"/>
          <w:b/>
          <w:bCs/>
          <w:kern w:val="0"/>
          <w:sz w:val="28"/>
          <w:szCs w:val="28"/>
        </w:rPr>
      </w:pPr>
      <w:r w:rsidRPr="001C0284">
        <w:rPr>
          <w:rFonts w:ascii="仿宋" w:eastAsia="仿宋" w:hAnsi="仿宋" w:hint="eastAsia"/>
          <w:b/>
          <w:bCs/>
          <w:kern w:val="0"/>
          <w:sz w:val="28"/>
          <w:szCs w:val="28"/>
        </w:rPr>
        <w:t>本次破产债权申报</w:t>
      </w:r>
      <w:r w:rsidR="00984015">
        <w:rPr>
          <w:rFonts w:ascii="仿宋" w:eastAsia="仿宋" w:hAnsi="仿宋" w:hint="eastAsia"/>
          <w:b/>
          <w:bCs/>
          <w:kern w:val="0"/>
          <w:sz w:val="28"/>
          <w:szCs w:val="28"/>
        </w:rPr>
        <w:t>，债权人可根据自身情况选择赴管理人指定地点进行现场申报方式或</w:t>
      </w:r>
      <w:r w:rsidRPr="001C0284">
        <w:rPr>
          <w:rFonts w:ascii="仿宋" w:eastAsia="仿宋" w:hAnsi="仿宋" w:hint="eastAsia"/>
          <w:b/>
          <w:bCs/>
          <w:kern w:val="0"/>
          <w:sz w:val="28"/>
          <w:szCs w:val="28"/>
        </w:rPr>
        <w:t>网上预申报</w:t>
      </w:r>
      <w:r w:rsidR="00984015">
        <w:rPr>
          <w:rFonts w:ascii="仿宋" w:eastAsia="仿宋" w:hAnsi="仿宋" w:hint="eastAsia"/>
          <w:b/>
          <w:bCs/>
          <w:kern w:val="0"/>
          <w:sz w:val="28"/>
          <w:szCs w:val="28"/>
        </w:rPr>
        <w:t>结合现场</w:t>
      </w:r>
      <w:r w:rsidR="008254D0">
        <w:rPr>
          <w:rFonts w:ascii="仿宋" w:eastAsia="仿宋" w:hAnsi="仿宋" w:hint="eastAsia"/>
          <w:b/>
          <w:bCs/>
          <w:kern w:val="0"/>
          <w:sz w:val="28"/>
          <w:szCs w:val="28"/>
        </w:rPr>
        <w:t>核实</w:t>
      </w:r>
      <w:r w:rsidR="00984015">
        <w:rPr>
          <w:rFonts w:ascii="仿宋" w:eastAsia="仿宋" w:hAnsi="仿宋" w:hint="eastAsia"/>
          <w:b/>
          <w:bCs/>
          <w:kern w:val="0"/>
          <w:sz w:val="28"/>
          <w:szCs w:val="28"/>
        </w:rPr>
        <w:t>方式</w:t>
      </w:r>
      <w:r w:rsidRPr="001C0284">
        <w:rPr>
          <w:rFonts w:ascii="仿宋" w:eastAsia="仿宋" w:hAnsi="仿宋" w:hint="eastAsia"/>
          <w:b/>
          <w:bCs/>
          <w:kern w:val="0"/>
          <w:sz w:val="28"/>
          <w:szCs w:val="28"/>
        </w:rPr>
        <w:t>，有关</w:t>
      </w:r>
      <w:r w:rsidR="00984015">
        <w:rPr>
          <w:rFonts w:ascii="仿宋" w:eastAsia="仿宋" w:hAnsi="仿宋" w:hint="eastAsia"/>
          <w:b/>
          <w:bCs/>
          <w:kern w:val="0"/>
          <w:sz w:val="28"/>
          <w:szCs w:val="28"/>
        </w:rPr>
        <w:t>网上预申报</w:t>
      </w:r>
      <w:r w:rsidRPr="001C0284">
        <w:rPr>
          <w:rFonts w:ascii="仿宋" w:eastAsia="仿宋" w:hAnsi="仿宋" w:hint="eastAsia"/>
          <w:b/>
          <w:bCs/>
          <w:kern w:val="0"/>
          <w:sz w:val="28"/>
          <w:szCs w:val="28"/>
        </w:rPr>
        <w:t>操作流程可浏览附件或在管理人网站下载</w:t>
      </w:r>
      <w:r w:rsidR="00984015">
        <w:rPr>
          <w:rFonts w:ascii="仿宋" w:eastAsia="仿宋" w:hAnsi="仿宋" w:hint="eastAsia"/>
          <w:b/>
          <w:bCs/>
          <w:kern w:val="0"/>
          <w:sz w:val="28"/>
          <w:szCs w:val="28"/>
        </w:rPr>
        <w:t xml:space="preserve"> “</w:t>
      </w:r>
      <w:r w:rsidR="00984015" w:rsidRPr="00984015">
        <w:rPr>
          <w:rFonts w:ascii="仿宋" w:eastAsia="仿宋" w:hAnsi="仿宋" w:hint="eastAsia"/>
          <w:b/>
          <w:bCs/>
          <w:kern w:val="0"/>
          <w:sz w:val="28"/>
          <w:szCs w:val="28"/>
        </w:rPr>
        <w:t>网上预申报流程说明</w:t>
      </w:r>
      <w:r w:rsidR="00984015">
        <w:rPr>
          <w:rFonts w:ascii="仿宋" w:eastAsia="仿宋" w:hAnsi="仿宋" w:hint="eastAsia"/>
          <w:b/>
          <w:bCs/>
          <w:kern w:val="0"/>
          <w:sz w:val="28"/>
          <w:szCs w:val="28"/>
        </w:rPr>
        <w:t>”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了解</w:t>
      </w:r>
      <w:r w:rsidRPr="001C0284">
        <w:rPr>
          <w:rFonts w:ascii="仿宋" w:eastAsia="仿宋" w:hAnsi="仿宋" w:hint="eastAsia"/>
          <w:b/>
          <w:bCs/>
          <w:kern w:val="0"/>
          <w:sz w:val="28"/>
          <w:szCs w:val="28"/>
        </w:rPr>
        <w:t>。</w:t>
      </w:r>
    </w:p>
    <w:p w:rsidR="00EA5035" w:rsidRDefault="00411E17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</w:t>
      </w:r>
      <w:bookmarkStart w:id="0" w:name="_Hlt457638147"/>
      <w:r>
        <w:rPr>
          <w:rFonts w:ascii="仿宋" w:eastAsia="仿宋" w:hAnsi="仿宋" w:hint="eastAsia"/>
          <w:kern w:val="0"/>
          <w:sz w:val="28"/>
          <w:szCs w:val="28"/>
        </w:rPr>
        <w:t>http://</w:t>
      </w:r>
      <w:hyperlink r:id="rId8" w:history="1">
        <w:r>
          <w:rPr>
            <w:rStyle w:val="ad"/>
            <w:rFonts w:ascii="仿宋" w:eastAsia="仿宋" w:hAnsi="仿宋" w:hint="eastAsia"/>
            <w:color w:val="auto"/>
            <w:kern w:val="0"/>
            <w:sz w:val="28"/>
            <w:szCs w:val="28"/>
            <w:u w:val="none"/>
          </w:rPr>
          <w:t>www.zjdagong.com</w:t>
        </w:r>
      </w:hyperlink>
      <w:bookmarkEnd w:id="0"/>
      <w:r>
        <w:rPr>
          <w:rFonts w:ascii="仿宋" w:eastAsia="仿宋" w:hAnsi="仿宋" w:hint="eastAsia"/>
          <w:kern w:val="0"/>
          <w:sz w:val="28"/>
          <w:szCs w:val="28"/>
        </w:rPr>
        <w:t>下载；有关</w:t>
      </w:r>
      <w:r w:rsidR="006E7C9A">
        <w:rPr>
          <w:rFonts w:ascii="仿宋" w:eastAsia="仿宋" w:hAnsi="仿宋" w:hint="eastAsia"/>
          <w:kern w:val="0"/>
          <w:sz w:val="28"/>
          <w:szCs w:val="28"/>
        </w:rPr>
        <w:t>浙江南瑞茶业有限公司</w:t>
      </w:r>
      <w:r>
        <w:rPr>
          <w:rFonts w:ascii="仿宋" w:eastAsia="仿宋" w:hAnsi="仿宋" w:hint="eastAsia"/>
          <w:kern w:val="0"/>
          <w:sz w:val="28"/>
          <w:szCs w:val="28"/>
        </w:rPr>
        <w:t>破产清算案的相关信息，管理人也将根据实际需要通过网站、公告、电话等方式通知债权人，敬请债权人予以关注。</w:t>
      </w:r>
    </w:p>
    <w:p w:rsidR="00EA5035" w:rsidRDefault="00EA5035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</w:p>
    <w:p w:rsidR="00EA5035" w:rsidRDefault="00411E17">
      <w:pPr>
        <w:widowControl/>
        <w:adjustRightInd w:val="0"/>
        <w:spacing w:line="440" w:lineRule="exact"/>
        <w:ind w:firstLineChars="1100" w:firstLine="308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   </w:t>
      </w:r>
    </w:p>
    <w:p w:rsidR="00EA5035" w:rsidRDefault="006E7C9A">
      <w:pPr>
        <w:widowControl/>
        <w:adjustRightInd w:val="0"/>
        <w:spacing w:line="440" w:lineRule="exact"/>
        <w:ind w:right="420" w:firstLineChars="1150" w:firstLine="3220"/>
        <w:jc w:val="righ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浙江南瑞茶业有限公司</w:t>
      </w:r>
      <w:r w:rsidR="00411E17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:rsidR="00EA5035" w:rsidRDefault="00411E17">
      <w:pPr>
        <w:widowControl/>
        <w:adjustRightInd w:val="0"/>
        <w:spacing w:line="440" w:lineRule="exact"/>
        <w:ind w:right="560" w:firstLineChars="1700" w:firstLine="4760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二○一</w:t>
      </w:r>
      <w:r w:rsidR="006E7C9A">
        <w:rPr>
          <w:rFonts w:ascii="仿宋" w:eastAsia="仿宋" w:hAnsi="仿宋" w:hint="eastAsia"/>
          <w:sz w:val="28"/>
          <w:szCs w:val="28"/>
        </w:rPr>
        <w:t>九</w:t>
      </w:r>
      <w:r>
        <w:rPr>
          <w:rFonts w:ascii="仿宋" w:eastAsia="仿宋" w:hAnsi="仿宋" w:hint="eastAsia"/>
          <w:sz w:val="28"/>
          <w:szCs w:val="28"/>
        </w:rPr>
        <w:t>年</w:t>
      </w:r>
      <w:r w:rsidR="006E7C9A"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 w:hint="eastAsia"/>
          <w:sz w:val="28"/>
          <w:szCs w:val="28"/>
        </w:rPr>
        <w:t>月</w:t>
      </w:r>
      <w:r w:rsidR="001D3FBA">
        <w:rPr>
          <w:rFonts w:ascii="仿宋" w:eastAsia="仿宋" w:hAnsi="仿宋" w:hint="eastAsia"/>
          <w:sz w:val="28"/>
          <w:szCs w:val="28"/>
        </w:rPr>
        <w:t>十</w:t>
      </w:r>
      <w:r w:rsidR="00E3417E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EA5035" w:rsidRDefault="001C0284" w:rsidP="001C0284">
      <w:pPr>
        <w:spacing w:line="480" w:lineRule="exact"/>
      </w:pPr>
      <w:r>
        <w:rPr>
          <w:rFonts w:hint="eastAsia"/>
        </w:rPr>
        <w:t>附：网上预申报流程说明</w:t>
      </w:r>
    </w:p>
    <w:p w:rsidR="001C0284" w:rsidRDefault="001C0284" w:rsidP="001C0284">
      <w:pPr>
        <w:jc w:val="center"/>
        <w:rPr>
          <w:rFonts w:ascii="仿宋" w:eastAsia="仿宋" w:hAnsi="仿宋"/>
          <w:b/>
          <w:bCs/>
          <w:spacing w:val="20"/>
          <w:sz w:val="36"/>
          <w:szCs w:val="40"/>
        </w:rPr>
      </w:pPr>
      <w:bookmarkStart w:id="1" w:name="_Hlk10705181"/>
      <w:bookmarkEnd w:id="1"/>
    </w:p>
    <w:p w:rsidR="001C0284" w:rsidRDefault="001C0284" w:rsidP="001C0284">
      <w:pPr>
        <w:jc w:val="center"/>
        <w:rPr>
          <w:rFonts w:ascii="仿宋" w:eastAsia="仿宋" w:hAnsi="仿宋"/>
          <w:b/>
          <w:bCs/>
          <w:spacing w:val="20"/>
          <w:sz w:val="36"/>
          <w:szCs w:val="40"/>
        </w:rPr>
      </w:pPr>
    </w:p>
    <w:p w:rsidR="001C0284" w:rsidRDefault="001C0284" w:rsidP="001C0284">
      <w:pPr>
        <w:jc w:val="center"/>
        <w:rPr>
          <w:rFonts w:ascii="仿宋" w:eastAsia="仿宋" w:hAnsi="仿宋"/>
          <w:b/>
          <w:bCs/>
          <w:spacing w:val="20"/>
          <w:sz w:val="36"/>
          <w:szCs w:val="40"/>
        </w:rPr>
      </w:pPr>
    </w:p>
    <w:p w:rsidR="001C0284" w:rsidRPr="00976E6D" w:rsidRDefault="001C0284" w:rsidP="001C0284">
      <w:pPr>
        <w:jc w:val="center"/>
        <w:rPr>
          <w:rFonts w:ascii="仿宋" w:eastAsia="仿宋" w:hAnsi="仿宋"/>
          <w:b/>
          <w:bCs/>
          <w:spacing w:val="20"/>
          <w:sz w:val="28"/>
          <w:szCs w:val="32"/>
        </w:rPr>
      </w:pPr>
      <w:r w:rsidRPr="00976E6D">
        <w:rPr>
          <w:rFonts w:ascii="仿宋" w:eastAsia="仿宋" w:hAnsi="仿宋" w:hint="eastAsia"/>
          <w:b/>
          <w:bCs/>
          <w:spacing w:val="20"/>
          <w:sz w:val="36"/>
          <w:szCs w:val="40"/>
        </w:rPr>
        <w:t>网上债权</w:t>
      </w:r>
      <w:r w:rsidR="00BF6F90">
        <w:rPr>
          <w:rFonts w:ascii="仿宋" w:eastAsia="仿宋" w:hAnsi="仿宋" w:hint="eastAsia"/>
          <w:b/>
          <w:bCs/>
          <w:spacing w:val="20"/>
          <w:sz w:val="36"/>
          <w:szCs w:val="40"/>
        </w:rPr>
        <w:t>预</w:t>
      </w:r>
      <w:r w:rsidRPr="00976E6D">
        <w:rPr>
          <w:rFonts w:ascii="仿宋" w:eastAsia="仿宋" w:hAnsi="仿宋" w:hint="eastAsia"/>
          <w:b/>
          <w:bCs/>
          <w:spacing w:val="20"/>
          <w:sz w:val="36"/>
          <w:szCs w:val="40"/>
        </w:rPr>
        <w:t>申报流程</w:t>
      </w:r>
      <w:r w:rsidR="00CB5B74">
        <w:rPr>
          <w:rFonts w:ascii="仿宋" w:eastAsia="仿宋" w:hAnsi="仿宋" w:hint="eastAsia"/>
          <w:b/>
          <w:bCs/>
          <w:spacing w:val="20"/>
          <w:sz w:val="36"/>
          <w:szCs w:val="40"/>
        </w:rPr>
        <w:t>说明</w:t>
      </w:r>
      <w:bookmarkStart w:id="2" w:name="_GoBack"/>
      <w:bookmarkEnd w:id="2"/>
    </w:p>
    <w:p w:rsidR="001C0284" w:rsidRPr="00BF6F90" w:rsidRDefault="001C0284" w:rsidP="001C0284">
      <w:pPr>
        <w:rPr>
          <w:rFonts w:ascii="仿宋" w:eastAsia="仿宋" w:hAnsi="仿宋"/>
        </w:rPr>
      </w:pPr>
    </w:p>
    <w:p w:rsidR="001C0284" w:rsidRPr="00EF6BBB" w:rsidRDefault="001C0284" w:rsidP="001C0284">
      <w:pPr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1</w:t>
      </w:r>
      <w:r w:rsidR="00984015">
        <w:rPr>
          <w:rFonts w:ascii="仿宋" w:eastAsia="仿宋" w:hAnsi="仿宋" w:hint="eastAsia"/>
          <w:b/>
          <w:bCs/>
          <w:sz w:val="28"/>
          <w:szCs w:val="32"/>
        </w:rPr>
        <w:t>．</w:t>
      </w:r>
      <w:r w:rsidRPr="00EF6BBB">
        <w:rPr>
          <w:rFonts w:ascii="仿宋" w:eastAsia="仿宋" w:hAnsi="仿宋" w:hint="eastAsia"/>
          <w:b/>
          <w:bCs/>
          <w:sz w:val="28"/>
          <w:szCs w:val="32"/>
        </w:rPr>
        <w:t>登陆方式：</w:t>
      </w:r>
    </w:p>
    <w:p w:rsidR="005C5091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网页登陆</w:t>
      </w:r>
      <w:r w:rsidR="005C5091" w:rsidRPr="005C5091">
        <w:rPr>
          <w:rFonts w:ascii="仿宋" w:eastAsia="仿宋" w:hAnsi="仿宋"/>
          <w:sz w:val="28"/>
          <w:szCs w:val="32"/>
        </w:rPr>
        <w:t>https://trustee.alphalawyer.cn/#/113/agree/caseInfo</w:t>
      </w:r>
    </w:p>
    <w:p w:rsidR="001C0284" w:rsidRPr="00976E6D" w:rsidRDefault="00984015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手机</w:t>
      </w:r>
      <w:r w:rsidR="001C0284" w:rsidRPr="00976E6D">
        <w:rPr>
          <w:rFonts w:ascii="仿宋" w:eastAsia="仿宋" w:hAnsi="仿宋" w:hint="eastAsia"/>
          <w:sz w:val="28"/>
          <w:szCs w:val="32"/>
        </w:rPr>
        <w:t>二维码</w:t>
      </w:r>
      <w:r w:rsidR="001C0284">
        <w:rPr>
          <w:rFonts w:ascii="仿宋" w:eastAsia="仿宋" w:hAnsi="仿宋" w:hint="eastAsia"/>
          <w:sz w:val="28"/>
          <w:szCs w:val="32"/>
        </w:rPr>
        <w:t>扫码登陆：</w:t>
      </w:r>
    </w:p>
    <w:p w:rsidR="001C0284" w:rsidRDefault="005C5091" w:rsidP="001C0284">
      <w:pPr>
        <w:rPr>
          <w:rFonts w:ascii="仿宋" w:eastAsia="仿宋" w:hAnsi="仿宋"/>
          <w:sz w:val="28"/>
          <w:szCs w:val="32"/>
        </w:rPr>
      </w:pPr>
      <w:r>
        <w:rPr>
          <w:noProof/>
        </w:rPr>
        <w:drawing>
          <wp:inline distT="0" distB="0" distL="0" distR="0">
            <wp:extent cx="1533525" cy="15335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84" w:rsidRPr="00976E6D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注：</w:t>
      </w:r>
      <w:r w:rsidRPr="00976E6D">
        <w:rPr>
          <w:rFonts w:ascii="仿宋" w:eastAsia="仿宋" w:hAnsi="仿宋" w:hint="eastAsia"/>
          <w:sz w:val="28"/>
          <w:szCs w:val="32"/>
        </w:rPr>
        <w:t>两种方式均可登录破产债权申报系统</w:t>
      </w:r>
      <w:r>
        <w:rPr>
          <w:rFonts w:ascii="仿宋" w:eastAsia="仿宋" w:hAnsi="仿宋" w:hint="eastAsia"/>
          <w:sz w:val="28"/>
          <w:szCs w:val="32"/>
        </w:rPr>
        <w:t>，</w:t>
      </w:r>
      <w:r w:rsidRPr="00976E6D">
        <w:rPr>
          <w:rFonts w:ascii="仿宋" w:eastAsia="仿宋" w:hAnsi="仿宋" w:hint="eastAsia"/>
          <w:sz w:val="28"/>
          <w:szCs w:val="32"/>
        </w:rPr>
        <w:t>点击进入以下页面，输入手机号码</w:t>
      </w:r>
      <w:r>
        <w:rPr>
          <w:rFonts w:ascii="仿宋" w:eastAsia="仿宋" w:hAnsi="仿宋" w:hint="eastAsia"/>
          <w:sz w:val="28"/>
          <w:szCs w:val="32"/>
        </w:rPr>
        <w:t>、</w:t>
      </w:r>
      <w:r w:rsidRPr="00976E6D">
        <w:rPr>
          <w:rFonts w:ascii="仿宋" w:eastAsia="仿宋" w:hAnsi="仿宋" w:hint="eastAsia"/>
          <w:sz w:val="28"/>
          <w:szCs w:val="32"/>
        </w:rPr>
        <w:t>姓名</w:t>
      </w:r>
      <w:r>
        <w:rPr>
          <w:rFonts w:ascii="仿宋" w:eastAsia="仿宋" w:hAnsi="仿宋" w:hint="eastAsia"/>
          <w:sz w:val="28"/>
          <w:szCs w:val="32"/>
        </w:rPr>
        <w:t>及验证码</w:t>
      </w:r>
      <w:r w:rsidRPr="00976E6D">
        <w:rPr>
          <w:rFonts w:ascii="仿宋" w:eastAsia="仿宋" w:hAnsi="仿宋" w:hint="eastAsia"/>
          <w:sz w:val="28"/>
          <w:szCs w:val="32"/>
        </w:rPr>
        <w:t>，注册并登录。</w:t>
      </w:r>
    </w:p>
    <w:p w:rsidR="001C0284" w:rsidRPr="00976E6D" w:rsidRDefault="001C0284" w:rsidP="001C0284">
      <w:pPr>
        <w:rPr>
          <w:rFonts w:ascii="仿宋" w:eastAsia="仿宋" w:hAnsi="仿宋"/>
          <w:sz w:val="28"/>
          <w:szCs w:val="32"/>
        </w:rPr>
      </w:pPr>
      <w:r w:rsidRPr="00976E6D"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72D5F9EA" wp14:editId="15E17342">
            <wp:extent cx="2333625" cy="2406138"/>
            <wp:effectExtent l="0" t="0" r="0" b="0"/>
            <wp:docPr id="1" name="图片 1" descr="C:\Users\SJ\AppData\Local\Temp\15592004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\AppData\Local\Temp\1559200414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06" cy="242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84" w:rsidRDefault="001C0284" w:rsidP="001C0284">
      <w:pPr>
        <w:widowControl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br w:type="page"/>
      </w:r>
    </w:p>
    <w:p w:rsidR="001C0284" w:rsidRPr="00DF054C" w:rsidRDefault="001C0284" w:rsidP="001C0284">
      <w:pPr>
        <w:rPr>
          <w:rFonts w:ascii="仿宋" w:eastAsia="仿宋" w:hAnsi="仿宋"/>
          <w:b/>
          <w:bCs/>
          <w:sz w:val="28"/>
          <w:szCs w:val="32"/>
        </w:rPr>
      </w:pPr>
      <w:r w:rsidRPr="00DF054C">
        <w:rPr>
          <w:rFonts w:ascii="仿宋" w:eastAsia="仿宋" w:hAnsi="仿宋" w:hint="eastAsia"/>
          <w:b/>
          <w:bCs/>
          <w:sz w:val="28"/>
          <w:szCs w:val="32"/>
        </w:rPr>
        <w:lastRenderedPageBreak/>
        <w:t>2</w:t>
      </w:r>
      <w:r w:rsidR="00984015">
        <w:rPr>
          <w:rFonts w:ascii="仿宋" w:eastAsia="仿宋" w:hAnsi="仿宋" w:hint="eastAsia"/>
          <w:b/>
          <w:bCs/>
          <w:sz w:val="28"/>
          <w:szCs w:val="32"/>
        </w:rPr>
        <w:t>．</w:t>
      </w:r>
      <w:r w:rsidRPr="00DF054C">
        <w:rPr>
          <w:rFonts w:ascii="仿宋" w:eastAsia="仿宋" w:hAnsi="仿宋" w:hint="eastAsia"/>
          <w:b/>
          <w:bCs/>
          <w:sz w:val="28"/>
          <w:szCs w:val="32"/>
        </w:rPr>
        <w:t>阅读《债权申报预登记说明》</w:t>
      </w:r>
    </w:p>
    <w:p w:rsidR="001C0284" w:rsidRPr="00976E6D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drawing>
          <wp:inline distT="0" distB="0" distL="0" distR="0" wp14:anchorId="050F582A" wp14:editId="38B5E4AD">
            <wp:extent cx="3240000" cy="206001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草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6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84" w:rsidRPr="00976E6D" w:rsidRDefault="001C0284" w:rsidP="001C0284">
      <w:pPr>
        <w:rPr>
          <w:rFonts w:ascii="仿宋" w:eastAsia="仿宋" w:hAnsi="仿宋"/>
          <w:sz w:val="28"/>
          <w:szCs w:val="32"/>
        </w:rPr>
      </w:pPr>
      <w:r w:rsidRPr="00976E6D">
        <w:rPr>
          <w:rFonts w:ascii="仿宋" w:eastAsia="仿宋" w:hAnsi="仿宋" w:hint="eastAsia"/>
          <w:sz w:val="28"/>
          <w:szCs w:val="28"/>
        </w:rPr>
        <w:t>点击阅读并同意</w:t>
      </w:r>
      <w:r w:rsidRPr="00976E6D">
        <w:rPr>
          <w:rFonts w:ascii="仿宋" w:eastAsia="仿宋" w:hAnsi="仿宋" w:hint="eastAsia"/>
          <w:sz w:val="28"/>
          <w:szCs w:val="32"/>
        </w:rPr>
        <w:t>《债权预登记须知》</w:t>
      </w:r>
      <w:r w:rsidRPr="00976E6D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然后点击“开始债权预登记</w:t>
      </w:r>
      <w:r w:rsidRPr="00976E6D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C0284" w:rsidRDefault="001C0284" w:rsidP="001C0284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1C0284" w:rsidRPr="00DF054C" w:rsidRDefault="001C0284" w:rsidP="001C0284">
      <w:pPr>
        <w:rPr>
          <w:rFonts w:ascii="仿宋" w:eastAsia="仿宋" w:hAnsi="仿宋"/>
          <w:b/>
          <w:bCs/>
          <w:sz w:val="28"/>
          <w:szCs w:val="28"/>
        </w:rPr>
      </w:pPr>
      <w:r w:rsidRPr="00DF054C">
        <w:rPr>
          <w:rFonts w:ascii="仿宋" w:eastAsia="仿宋" w:hAnsi="仿宋" w:hint="eastAsia"/>
          <w:b/>
          <w:bCs/>
          <w:sz w:val="28"/>
          <w:szCs w:val="28"/>
        </w:rPr>
        <w:t>3</w:t>
      </w:r>
      <w:r w:rsidR="00984015">
        <w:rPr>
          <w:rFonts w:ascii="仿宋" w:eastAsia="仿宋" w:hAnsi="仿宋" w:hint="eastAsia"/>
          <w:b/>
          <w:bCs/>
          <w:sz w:val="28"/>
          <w:szCs w:val="28"/>
        </w:rPr>
        <w:t>．</w:t>
      </w:r>
      <w:r w:rsidRPr="00DF054C">
        <w:rPr>
          <w:rFonts w:ascii="仿宋" w:eastAsia="仿宋" w:hAnsi="仿宋" w:hint="eastAsia"/>
          <w:b/>
          <w:bCs/>
          <w:sz w:val="28"/>
          <w:szCs w:val="28"/>
        </w:rPr>
        <w:t>债权类型填写</w:t>
      </w:r>
    </w:p>
    <w:p w:rsidR="001C0284" w:rsidRPr="00976E6D" w:rsidRDefault="001C0284" w:rsidP="001C0284">
      <w:pPr>
        <w:rPr>
          <w:rFonts w:ascii="仿宋" w:eastAsia="仿宋" w:hAnsi="仿宋"/>
          <w:sz w:val="28"/>
          <w:szCs w:val="32"/>
        </w:rPr>
      </w:pPr>
      <w:r w:rsidRPr="00976E6D">
        <w:rPr>
          <w:rFonts w:ascii="仿宋" w:eastAsia="仿宋" w:hAnsi="仿宋"/>
          <w:sz w:val="28"/>
          <w:szCs w:val="32"/>
        </w:rPr>
        <w:t>注意：</w:t>
      </w:r>
      <w:r w:rsidRPr="00976E6D">
        <w:rPr>
          <w:rFonts w:ascii="仿宋" w:eastAsia="仿宋" w:hAnsi="仿宋" w:hint="eastAsia"/>
          <w:sz w:val="28"/>
          <w:szCs w:val="28"/>
        </w:rPr>
        <w:t>请务必填写真实、有效信息，否则会承担不利后果</w:t>
      </w:r>
      <w:r w:rsidRPr="00976E6D">
        <w:rPr>
          <w:rFonts w:ascii="仿宋" w:eastAsia="仿宋" w:hAnsi="仿宋"/>
          <w:sz w:val="28"/>
          <w:szCs w:val="32"/>
        </w:rPr>
        <w:t>，标</w:t>
      </w:r>
      <w:r w:rsidRPr="00976E6D">
        <w:rPr>
          <w:rFonts w:ascii="Calibri" w:eastAsia="仿宋" w:hAnsi="Calibri" w:cs="Calibri"/>
          <w:sz w:val="28"/>
          <w:szCs w:val="32"/>
        </w:rPr>
        <w:t> </w:t>
      </w:r>
      <w:r w:rsidRPr="00976E6D">
        <w:rPr>
          <w:rFonts w:ascii="仿宋" w:eastAsia="仿宋" w:hAnsi="仿宋"/>
          <w:sz w:val="28"/>
          <w:szCs w:val="32"/>
        </w:rPr>
        <w:t>*</w:t>
      </w:r>
      <w:r w:rsidRPr="00976E6D">
        <w:rPr>
          <w:rFonts w:ascii="Calibri" w:eastAsia="仿宋" w:hAnsi="Calibri" w:cs="Calibri"/>
          <w:sz w:val="28"/>
          <w:szCs w:val="32"/>
        </w:rPr>
        <w:t> </w:t>
      </w:r>
      <w:r>
        <w:rPr>
          <w:rFonts w:ascii="Calibri" w:eastAsia="仿宋" w:hAnsi="Calibri" w:cs="Calibri" w:hint="eastAsia"/>
          <w:sz w:val="28"/>
          <w:szCs w:val="32"/>
        </w:rPr>
        <w:t>内容</w:t>
      </w:r>
      <w:r w:rsidRPr="00976E6D">
        <w:rPr>
          <w:rFonts w:ascii="仿宋" w:eastAsia="仿宋" w:hAnsi="仿宋"/>
          <w:sz w:val="28"/>
          <w:szCs w:val="32"/>
        </w:rPr>
        <w:t>为必填项</w:t>
      </w:r>
      <w:r>
        <w:rPr>
          <w:rFonts w:ascii="仿宋" w:eastAsia="仿宋" w:hAnsi="仿宋" w:hint="eastAsia"/>
          <w:sz w:val="28"/>
          <w:szCs w:val="32"/>
        </w:rPr>
        <w:t>。若</w:t>
      </w:r>
      <w:r w:rsidRPr="00C57AFB">
        <w:rPr>
          <w:rFonts w:ascii="仿宋" w:eastAsia="仿宋" w:hAnsi="仿宋" w:hint="eastAsia"/>
          <w:sz w:val="28"/>
          <w:szCs w:val="32"/>
        </w:rPr>
        <w:t>代为申报的</w:t>
      </w:r>
      <w:r>
        <w:rPr>
          <w:rFonts w:ascii="仿宋" w:eastAsia="仿宋" w:hAnsi="仿宋" w:hint="eastAsia"/>
          <w:sz w:val="28"/>
          <w:szCs w:val="32"/>
        </w:rPr>
        <w:t>，</w:t>
      </w:r>
      <w:r w:rsidRPr="00C57AFB">
        <w:rPr>
          <w:rFonts w:ascii="仿宋" w:eastAsia="仿宋" w:hAnsi="仿宋" w:hint="eastAsia"/>
          <w:sz w:val="28"/>
          <w:szCs w:val="32"/>
        </w:rPr>
        <w:t>勾选</w:t>
      </w:r>
      <w:r>
        <w:rPr>
          <w:rFonts w:ascii="仿宋" w:eastAsia="仿宋" w:hAnsi="仿宋" w:hint="eastAsia"/>
          <w:sz w:val="28"/>
          <w:szCs w:val="32"/>
        </w:rPr>
        <w:t>“</w:t>
      </w:r>
      <w:r w:rsidRPr="00C57AFB">
        <w:rPr>
          <w:rFonts w:ascii="仿宋" w:eastAsia="仿宋" w:hAnsi="仿宋" w:hint="eastAsia"/>
          <w:sz w:val="28"/>
          <w:szCs w:val="32"/>
        </w:rPr>
        <w:t>是</w:t>
      </w:r>
      <w:r>
        <w:rPr>
          <w:rFonts w:ascii="仿宋" w:eastAsia="仿宋" w:hAnsi="仿宋" w:hint="eastAsia"/>
          <w:sz w:val="28"/>
          <w:szCs w:val="32"/>
        </w:rPr>
        <w:t>”</w:t>
      </w:r>
      <w:r w:rsidRPr="00C57AFB">
        <w:rPr>
          <w:rFonts w:ascii="仿宋" w:eastAsia="仿宋" w:hAnsi="仿宋" w:hint="eastAsia"/>
          <w:sz w:val="28"/>
          <w:szCs w:val="32"/>
        </w:rPr>
        <w:t>。全部完成后，</w:t>
      </w:r>
      <w:r>
        <w:rPr>
          <w:rFonts w:ascii="仿宋" w:eastAsia="仿宋" w:hAnsi="仿宋" w:hint="eastAsia"/>
          <w:sz w:val="28"/>
          <w:szCs w:val="32"/>
        </w:rPr>
        <w:t>进入</w:t>
      </w:r>
      <w:r w:rsidRPr="00C57AFB">
        <w:rPr>
          <w:rFonts w:ascii="仿宋" w:eastAsia="仿宋" w:hAnsi="仿宋" w:hint="eastAsia"/>
          <w:sz w:val="28"/>
          <w:szCs w:val="32"/>
        </w:rPr>
        <w:t>下一步</w:t>
      </w:r>
      <w:r>
        <w:rPr>
          <w:rFonts w:ascii="仿宋" w:eastAsia="仿宋" w:hAnsi="仿宋" w:hint="eastAsia"/>
          <w:sz w:val="28"/>
          <w:szCs w:val="32"/>
        </w:rPr>
        <w:t>。</w:t>
      </w:r>
    </w:p>
    <w:p w:rsidR="001C0284" w:rsidRPr="00976E6D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35129B23" wp14:editId="25D662D6">
            <wp:extent cx="3240000" cy="2053768"/>
            <wp:effectExtent l="0" t="0" r="0" b="38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草图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84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2C9A6C68" wp14:editId="3B3DA241">
            <wp:extent cx="3240000" cy="2050648"/>
            <wp:effectExtent l="0" t="0" r="0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草图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84" w:rsidRPr="00DF054C" w:rsidRDefault="001C0284" w:rsidP="001C0284">
      <w:pPr>
        <w:rPr>
          <w:rFonts w:ascii="仿宋" w:eastAsia="仿宋" w:hAnsi="仿宋"/>
          <w:b/>
          <w:bCs/>
          <w:sz w:val="28"/>
          <w:szCs w:val="28"/>
        </w:rPr>
      </w:pPr>
      <w:r w:rsidRPr="00DF054C">
        <w:rPr>
          <w:rFonts w:ascii="仿宋" w:eastAsia="仿宋" w:hAnsi="仿宋" w:hint="eastAsia"/>
          <w:b/>
          <w:bCs/>
          <w:sz w:val="28"/>
          <w:szCs w:val="28"/>
        </w:rPr>
        <w:lastRenderedPageBreak/>
        <w:t>4</w:t>
      </w:r>
      <w:r w:rsidR="00984015">
        <w:rPr>
          <w:rFonts w:ascii="仿宋" w:eastAsia="仿宋" w:hAnsi="仿宋" w:hint="eastAsia"/>
          <w:b/>
          <w:bCs/>
          <w:sz w:val="28"/>
          <w:szCs w:val="28"/>
        </w:rPr>
        <w:t>．</w:t>
      </w:r>
      <w:r w:rsidRPr="00DF054C">
        <w:rPr>
          <w:rFonts w:ascii="仿宋" w:eastAsia="仿宋" w:hAnsi="仿宋" w:hint="eastAsia"/>
          <w:b/>
          <w:bCs/>
          <w:sz w:val="28"/>
          <w:szCs w:val="28"/>
        </w:rPr>
        <w:t>填写债权人基本信息</w:t>
      </w:r>
    </w:p>
    <w:p w:rsidR="001C0284" w:rsidRDefault="001C0284" w:rsidP="001C028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注意：</w:t>
      </w:r>
      <w:r w:rsidRPr="00976E6D">
        <w:rPr>
          <w:rFonts w:ascii="仿宋" w:eastAsia="仿宋" w:hAnsi="仿宋" w:hint="eastAsia"/>
          <w:sz w:val="28"/>
          <w:szCs w:val="28"/>
        </w:rPr>
        <w:t>依次填报真实、有效信息，请务必严格依页面红色文字指示进行填写，</w:t>
      </w:r>
      <w:r>
        <w:rPr>
          <w:rFonts w:ascii="仿宋" w:eastAsia="仿宋" w:hAnsi="仿宋" w:hint="eastAsia"/>
          <w:sz w:val="28"/>
          <w:szCs w:val="28"/>
        </w:rPr>
        <w:t>标</w:t>
      </w:r>
      <w:r w:rsidRPr="00976E6D">
        <w:rPr>
          <w:rFonts w:ascii="仿宋" w:eastAsia="仿宋" w:hAnsi="仿宋" w:hint="eastAsia"/>
          <w:sz w:val="28"/>
          <w:szCs w:val="28"/>
        </w:rPr>
        <w:t>“*”内容为必填</w:t>
      </w:r>
      <w:r>
        <w:rPr>
          <w:rFonts w:ascii="仿宋" w:eastAsia="仿宋" w:hAnsi="仿宋" w:hint="eastAsia"/>
          <w:sz w:val="28"/>
          <w:szCs w:val="28"/>
        </w:rPr>
        <w:t>项</w:t>
      </w:r>
      <w:r w:rsidRPr="00976E6D">
        <w:rPr>
          <w:rFonts w:ascii="仿宋" w:eastAsia="仿宋" w:hAnsi="仿宋" w:hint="eastAsia"/>
          <w:sz w:val="28"/>
          <w:szCs w:val="28"/>
        </w:rPr>
        <w:t>，每完成一项填报，点击“下一步”进入后续填报，如下：</w:t>
      </w:r>
    </w:p>
    <w:p w:rsidR="001C0284" w:rsidRPr="00976E6D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自然人债权人及其代理人：</w:t>
      </w:r>
    </w:p>
    <w:p w:rsidR="001C0284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drawing>
          <wp:inline distT="0" distB="0" distL="0" distR="0" wp14:anchorId="46867499" wp14:editId="2F33FB62">
            <wp:extent cx="3240000" cy="2054939"/>
            <wp:effectExtent l="0" t="0" r="0" b="254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草图4-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783FA45B" wp14:editId="3C913B62">
            <wp:extent cx="3240000" cy="2050648"/>
            <wp:effectExtent l="0" t="0" r="0" b="698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草图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84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法人债权人及其代理人：</w:t>
      </w:r>
    </w:p>
    <w:p w:rsidR="001C0284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drawing>
          <wp:inline distT="0" distB="0" distL="0" distR="0" wp14:anchorId="2A9FF00D" wp14:editId="54C8E735">
            <wp:extent cx="3240000" cy="2048697"/>
            <wp:effectExtent l="0" t="0" r="0" b="889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草图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4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84" w:rsidRPr="00976E6D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lastRenderedPageBreak/>
        <w:drawing>
          <wp:inline distT="0" distB="0" distL="0" distR="0" wp14:anchorId="3A5AB6D8" wp14:editId="45254719">
            <wp:extent cx="3240000" cy="2056889"/>
            <wp:effectExtent l="0" t="0" r="0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草图5-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84" w:rsidRDefault="001C0284" w:rsidP="001C0284">
      <w:pPr>
        <w:widowControl/>
        <w:jc w:val="left"/>
        <w:rPr>
          <w:rFonts w:ascii="仿宋" w:eastAsia="仿宋" w:hAnsi="仿宋"/>
          <w:sz w:val="28"/>
          <w:szCs w:val="32"/>
        </w:rPr>
      </w:pPr>
    </w:p>
    <w:p w:rsidR="001C0284" w:rsidRPr="00DF054C" w:rsidRDefault="001C0284" w:rsidP="001C0284">
      <w:pPr>
        <w:widowControl/>
        <w:jc w:val="left"/>
        <w:rPr>
          <w:rFonts w:ascii="仿宋" w:eastAsia="仿宋" w:hAnsi="仿宋"/>
          <w:b/>
          <w:bCs/>
          <w:sz w:val="28"/>
          <w:szCs w:val="32"/>
        </w:rPr>
      </w:pPr>
      <w:r w:rsidRPr="00DF054C">
        <w:rPr>
          <w:rFonts w:ascii="仿宋" w:eastAsia="仿宋" w:hAnsi="仿宋" w:hint="eastAsia"/>
          <w:b/>
          <w:bCs/>
          <w:sz w:val="28"/>
          <w:szCs w:val="32"/>
        </w:rPr>
        <w:t>5</w:t>
      </w:r>
      <w:r w:rsidR="00984015">
        <w:rPr>
          <w:rFonts w:ascii="仿宋" w:eastAsia="仿宋" w:hAnsi="仿宋" w:hint="eastAsia"/>
          <w:b/>
          <w:bCs/>
          <w:sz w:val="28"/>
          <w:szCs w:val="32"/>
        </w:rPr>
        <w:t>．</w:t>
      </w:r>
      <w:r w:rsidRPr="00DF054C">
        <w:rPr>
          <w:rFonts w:ascii="仿宋" w:eastAsia="仿宋" w:hAnsi="仿宋" w:hint="eastAsia"/>
          <w:b/>
          <w:bCs/>
          <w:sz w:val="28"/>
          <w:szCs w:val="32"/>
        </w:rPr>
        <w:t>债权金额填写</w:t>
      </w:r>
    </w:p>
    <w:p w:rsidR="001C0284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注意：按照债权实际情况填写，</w:t>
      </w:r>
      <w:r>
        <w:rPr>
          <w:rFonts w:ascii="仿宋" w:eastAsia="仿宋" w:hAnsi="仿宋" w:hint="eastAsia"/>
          <w:sz w:val="28"/>
          <w:szCs w:val="28"/>
        </w:rPr>
        <w:t>标</w:t>
      </w:r>
      <w:r w:rsidRPr="00976E6D">
        <w:rPr>
          <w:rFonts w:ascii="仿宋" w:eastAsia="仿宋" w:hAnsi="仿宋" w:hint="eastAsia"/>
          <w:sz w:val="28"/>
          <w:szCs w:val="28"/>
        </w:rPr>
        <w:t>“*”内容为必填</w:t>
      </w:r>
      <w:r>
        <w:rPr>
          <w:rFonts w:ascii="仿宋" w:eastAsia="仿宋" w:hAnsi="仿宋" w:hint="eastAsia"/>
          <w:sz w:val="28"/>
          <w:szCs w:val="28"/>
        </w:rPr>
        <w:t>项。</w:t>
      </w:r>
    </w:p>
    <w:p w:rsidR="001C0284" w:rsidRPr="00976E6D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drawing>
          <wp:inline distT="0" distB="0" distL="0" distR="0" wp14:anchorId="422560A0" wp14:editId="2EF8AC19">
            <wp:extent cx="3240000" cy="2056889"/>
            <wp:effectExtent l="0" t="0" r="0" b="6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草图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84" w:rsidRPr="00514929" w:rsidRDefault="001C0284" w:rsidP="001C0284">
      <w:pPr>
        <w:widowControl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br w:type="page"/>
      </w:r>
      <w:r w:rsidRPr="00DF054C">
        <w:rPr>
          <w:rFonts w:ascii="仿宋" w:eastAsia="仿宋" w:hAnsi="仿宋" w:hint="eastAsia"/>
          <w:b/>
          <w:bCs/>
          <w:sz w:val="28"/>
          <w:szCs w:val="32"/>
        </w:rPr>
        <w:lastRenderedPageBreak/>
        <w:t>6</w:t>
      </w:r>
      <w:r w:rsidR="00984015">
        <w:rPr>
          <w:rFonts w:ascii="仿宋" w:eastAsia="仿宋" w:hAnsi="仿宋" w:hint="eastAsia"/>
          <w:b/>
          <w:bCs/>
          <w:sz w:val="28"/>
          <w:szCs w:val="32"/>
        </w:rPr>
        <w:t>．</w:t>
      </w:r>
      <w:r w:rsidRPr="00DF054C">
        <w:rPr>
          <w:rFonts w:ascii="仿宋" w:eastAsia="仿宋" w:hAnsi="仿宋" w:hint="eastAsia"/>
          <w:b/>
          <w:bCs/>
          <w:sz w:val="28"/>
          <w:szCs w:val="32"/>
        </w:rPr>
        <w:t xml:space="preserve">债权登记完成，上传申报材料 </w:t>
      </w:r>
    </w:p>
    <w:p w:rsidR="001C0284" w:rsidRPr="00976E6D" w:rsidRDefault="001C0284" w:rsidP="001C0284">
      <w:pPr>
        <w:rPr>
          <w:rFonts w:ascii="仿宋" w:eastAsia="仿宋" w:hAnsi="仿宋"/>
          <w:sz w:val="28"/>
          <w:szCs w:val="32"/>
        </w:rPr>
      </w:pPr>
      <w:r w:rsidRPr="00976E6D"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14EF09FC" wp14:editId="315EC64A">
            <wp:extent cx="1905000" cy="2510602"/>
            <wp:effectExtent l="0" t="0" r="0" b="4445"/>
            <wp:docPr id="9" name="图片 9" descr="C:\Users\SJ\AppData\Local\Temp\15592032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J\AppData\Local\Temp\1559203286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79" cy="25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84" w:rsidRPr="00976E6D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1BE9D223" wp14:editId="742F469A">
            <wp:extent cx="3240000" cy="2054939"/>
            <wp:effectExtent l="0" t="0" r="0" b="254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草图7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84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54B4837F" wp14:editId="2C257B3A">
            <wp:extent cx="3240000" cy="2053768"/>
            <wp:effectExtent l="0" t="0" r="0" b="381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草图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84" w:rsidRPr="00976E6D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lastRenderedPageBreak/>
        <w:drawing>
          <wp:inline distT="0" distB="0" distL="0" distR="0" wp14:anchorId="34F51C9D" wp14:editId="3A5783E2">
            <wp:extent cx="3240000" cy="2054939"/>
            <wp:effectExtent l="0" t="0" r="0" b="254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草图9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84" w:rsidRDefault="001C0284" w:rsidP="001C0284">
      <w:pPr>
        <w:rPr>
          <w:rFonts w:ascii="仿宋" w:eastAsia="仿宋" w:hAnsi="仿宋"/>
          <w:sz w:val="28"/>
          <w:szCs w:val="32"/>
        </w:rPr>
      </w:pPr>
      <w:r w:rsidRPr="00976E6D"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4A6B4E91" wp14:editId="11B1E5DF">
            <wp:extent cx="3240000" cy="1425740"/>
            <wp:effectExtent l="0" t="0" r="0" b="3175"/>
            <wp:docPr id="12" name="图片 12" descr="C:\Users\SJ\AppData\Local\Temp\15592040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J\AppData\Local\Temp\1559204053(1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4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84" w:rsidRDefault="001C0284" w:rsidP="001C0284">
      <w:pPr>
        <w:widowControl/>
        <w:jc w:val="left"/>
        <w:rPr>
          <w:rFonts w:ascii="仿宋" w:eastAsia="仿宋" w:hAnsi="仿宋"/>
          <w:sz w:val="28"/>
          <w:szCs w:val="32"/>
        </w:rPr>
      </w:pPr>
    </w:p>
    <w:p w:rsidR="001C0284" w:rsidRPr="00760B8E" w:rsidRDefault="001C0284" w:rsidP="001C0284">
      <w:pPr>
        <w:widowControl/>
        <w:jc w:val="left"/>
        <w:rPr>
          <w:rFonts w:ascii="仿宋" w:eastAsia="仿宋" w:hAnsi="仿宋"/>
          <w:b/>
          <w:bCs/>
          <w:sz w:val="28"/>
          <w:szCs w:val="32"/>
        </w:rPr>
      </w:pPr>
      <w:r w:rsidRPr="00760B8E">
        <w:rPr>
          <w:rFonts w:ascii="仿宋" w:eastAsia="仿宋" w:hAnsi="仿宋" w:hint="eastAsia"/>
          <w:b/>
          <w:bCs/>
          <w:sz w:val="28"/>
          <w:szCs w:val="32"/>
        </w:rPr>
        <w:t>7</w:t>
      </w:r>
      <w:r w:rsidR="008254D0">
        <w:rPr>
          <w:rFonts w:ascii="仿宋" w:eastAsia="仿宋" w:hAnsi="仿宋" w:hint="eastAsia"/>
          <w:b/>
          <w:bCs/>
          <w:sz w:val="28"/>
          <w:szCs w:val="32"/>
        </w:rPr>
        <w:t>．</w:t>
      </w:r>
      <w:r w:rsidRPr="00760B8E">
        <w:rPr>
          <w:rFonts w:ascii="仿宋" w:eastAsia="仿宋" w:hAnsi="仿宋" w:hint="eastAsia"/>
          <w:b/>
          <w:bCs/>
          <w:sz w:val="28"/>
          <w:szCs w:val="32"/>
        </w:rPr>
        <w:t>债权</w:t>
      </w:r>
      <w:r w:rsidR="008254D0">
        <w:rPr>
          <w:rFonts w:ascii="仿宋" w:eastAsia="仿宋" w:hAnsi="仿宋" w:hint="eastAsia"/>
          <w:b/>
          <w:bCs/>
          <w:sz w:val="28"/>
          <w:szCs w:val="32"/>
        </w:rPr>
        <w:t>预</w:t>
      </w:r>
      <w:r w:rsidRPr="00760B8E">
        <w:rPr>
          <w:rFonts w:ascii="仿宋" w:eastAsia="仿宋" w:hAnsi="仿宋" w:hint="eastAsia"/>
          <w:b/>
          <w:bCs/>
          <w:sz w:val="28"/>
          <w:szCs w:val="32"/>
        </w:rPr>
        <w:t>申报完成</w:t>
      </w:r>
    </w:p>
    <w:p w:rsidR="001C0284" w:rsidRDefault="001C0284" w:rsidP="001C0284">
      <w:pPr>
        <w:widowControl/>
        <w:jc w:val="left"/>
        <w:rPr>
          <w:rFonts w:ascii="仿宋" w:eastAsia="仿宋" w:hAnsi="仿宋"/>
          <w:sz w:val="28"/>
          <w:szCs w:val="32"/>
        </w:rPr>
      </w:pPr>
      <w:r w:rsidRPr="00976E6D">
        <w:rPr>
          <w:rFonts w:ascii="仿宋" w:eastAsia="仿宋" w:hAnsi="仿宋" w:hint="eastAsia"/>
          <w:sz w:val="28"/>
          <w:szCs w:val="32"/>
        </w:rPr>
        <w:t>全部材料上传</w:t>
      </w:r>
      <w:r>
        <w:rPr>
          <w:rFonts w:ascii="仿宋" w:eastAsia="仿宋" w:hAnsi="仿宋" w:hint="eastAsia"/>
          <w:sz w:val="28"/>
          <w:szCs w:val="32"/>
        </w:rPr>
        <w:t>后</w:t>
      </w:r>
      <w:r w:rsidRPr="00976E6D">
        <w:rPr>
          <w:rFonts w:ascii="仿宋" w:eastAsia="仿宋" w:hAnsi="仿宋" w:hint="eastAsia"/>
          <w:sz w:val="28"/>
          <w:szCs w:val="32"/>
        </w:rPr>
        <w:t>可进入系统查看债权信息，也可补充上传申报材料</w:t>
      </w:r>
      <w:r>
        <w:rPr>
          <w:rFonts w:ascii="仿宋" w:eastAsia="仿宋" w:hAnsi="仿宋" w:hint="eastAsia"/>
          <w:sz w:val="28"/>
          <w:szCs w:val="32"/>
        </w:rPr>
        <w:t>。</w:t>
      </w:r>
    </w:p>
    <w:p w:rsidR="001C0284" w:rsidRPr="002F28AC" w:rsidRDefault="001C0284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drawing>
          <wp:inline distT="0" distB="0" distL="0" distR="0" wp14:anchorId="70CC63A4" wp14:editId="6C177D4A">
            <wp:extent cx="3240000" cy="2054939"/>
            <wp:effectExtent l="0" t="0" r="0" b="254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草图1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0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284" w:rsidRDefault="001C0284" w:rsidP="001C0284">
      <w:pPr>
        <w:rPr>
          <w:rFonts w:ascii="仿宋" w:eastAsia="仿宋" w:hAnsi="仿宋"/>
          <w:sz w:val="28"/>
          <w:szCs w:val="32"/>
        </w:rPr>
      </w:pPr>
    </w:p>
    <w:p w:rsidR="008254D0" w:rsidRPr="00C531CB" w:rsidRDefault="008254D0" w:rsidP="001C0284">
      <w:pPr>
        <w:rPr>
          <w:rFonts w:ascii="仿宋" w:eastAsia="仿宋" w:hAnsi="仿宋"/>
          <w:b/>
          <w:bCs/>
          <w:sz w:val="28"/>
          <w:szCs w:val="32"/>
        </w:rPr>
      </w:pPr>
      <w:r w:rsidRPr="00C531CB">
        <w:rPr>
          <w:rFonts w:ascii="仿宋" w:eastAsia="仿宋" w:hAnsi="仿宋" w:hint="eastAsia"/>
          <w:b/>
          <w:bCs/>
          <w:sz w:val="28"/>
          <w:szCs w:val="32"/>
        </w:rPr>
        <w:t>8</w:t>
      </w:r>
      <w:r w:rsidRPr="00C531CB">
        <w:rPr>
          <w:rFonts w:ascii="仿宋" w:eastAsia="仿宋" w:hAnsi="仿宋"/>
          <w:b/>
          <w:bCs/>
          <w:sz w:val="28"/>
          <w:szCs w:val="32"/>
        </w:rPr>
        <w:t xml:space="preserve">. </w:t>
      </w:r>
      <w:r w:rsidRPr="00C531CB">
        <w:rPr>
          <w:rFonts w:ascii="仿宋" w:eastAsia="仿宋" w:hAnsi="仿宋" w:hint="eastAsia"/>
          <w:b/>
          <w:bCs/>
          <w:sz w:val="28"/>
          <w:szCs w:val="32"/>
        </w:rPr>
        <w:t>债权申报确认</w:t>
      </w:r>
    </w:p>
    <w:p w:rsidR="008254D0" w:rsidRPr="00976E6D" w:rsidRDefault="008254D0" w:rsidP="001C028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待管理人预审通过后，根据管理人的通知，</w:t>
      </w:r>
      <w:r w:rsidR="00C531CB">
        <w:rPr>
          <w:rFonts w:ascii="仿宋" w:eastAsia="仿宋" w:hAnsi="仿宋" w:hint="eastAsia"/>
          <w:sz w:val="28"/>
          <w:szCs w:val="32"/>
        </w:rPr>
        <w:t>现场</w:t>
      </w:r>
      <w:r>
        <w:rPr>
          <w:rFonts w:ascii="仿宋" w:eastAsia="仿宋" w:hAnsi="仿宋" w:hint="eastAsia"/>
          <w:sz w:val="28"/>
          <w:szCs w:val="32"/>
        </w:rPr>
        <w:t>提交债权申报材料原件</w:t>
      </w:r>
      <w:r w:rsidR="00C531CB">
        <w:rPr>
          <w:rFonts w:ascii="仿宋" w:eastAsia="仿宋" w:hAnsi="仿宋" w:hint="eastAsia"/>
          <w:sz w:val="28"/>
          <w:szCs w:val="32"/>
        </w:rPr>
        <w:t>供管理人</w:t>
      </w:r>
      <w:r>
        <w:rPr>
          <w:rFonts w:ascii="仿宋" w:eastAsia="仿宋" w:hAnsi="仿宋" w:hint="eastAsia"/>
          <w:sz w:val="28"/>
          <w:szCs w:val="32"/>
        </w:rPr>
        <w:t>核实。</w:t>
      </w:r>
    </w:p>
    <w:sectPr w:rsidR="008254D0" w:rsidRPr="00976E6D">
      <w:headerReference w:type="default" r:id="rId25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09D" w:rsidRDefault="000C109D">
      <w:r>
        <w:separator/>
      </w:r>
    </w:p>
  </w:endnote>
  <w:endnote w:type="continuationSeparator" w:id="0">
    <w:p w:rsidR="000C109D" w:rsidRDefault="000C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09D" w:rsidRDefault="000C109D">
      <w:r>
        <w:separator/>
      </w:r>
    </w:p>
  </w:footnote>
  <w:footnote w:type="continuationSeparator" w:id="0">
    <w:p w:rsidR="000C109D" w:rsidRDefault="000C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35" w:rsidRDefault="00411E17">
    <w:pPr>
      <w:pStyle w:val="ab"/>
    </w:pPr>
    <w:r>
      <w:rPr>
        <w:rFonts w:hint="eastAsia"/>
      </w:rPr>
      <w:t>浙江</w:t>
    </w:r>
    <w:r w:rsidR="006E7C9A">
      <w:rPr>
        <w:rFonts w:hint="eastAsia"/>
      </w:rPr>
      <w:t>南瑞茶业</w:t>
    </w:r>
    <w:r>
      <w:rPr>
        <w:rFonts w:hint="eastAsia"/>
      </w:rPr>
      <w:t>有限公司破产清算案</w:t>
    </w:r>
  </w:p>
  <w:p w:rsidR="00EA5035" w:rsidRDefault="00EA503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47"/>
    <w:rsid w:val="0002747C"/>
    <w:rsid w:val="00027EDA"/>
    <w:rsid w:val="00070E2B"/>
    <w:rsid w:val="000B6869"/>
    <w:rsid w:val="000C109D"/>
    <w:rsid w:val="000E0E9B"/>
    <w:rsid w:val="001052AF"/>
    <w:rsid w:val="001548DB"/>
    <w:rsid w:val="00157392"/>
    <w:rsid w:val="00161D34"/>
    <w:rsid w:val="00192875"/>
    <w:rsid w:val="00197BBD"/>
    <w:rsid w:val="001C0284"/>
    <w:rsid w:val="001D3FBA"/>
    <w:rsid w:val="001F02B6"/>
    <w:rsid w:val="001F1940"/>
    <w:rsid w:val="001F71D6"/>
    <w:rsid w:val="00200594"/>
    <w:rsid w:val="00205FA8"/>
    <w:rsid w:val="002215E4"/>
    <w:rsid w:val="00284990"/>
    <w:rsid w:val="00291A33"/>
    <w:rsid w:val="002B561B"/>
    <w:rsid w:val="002C430B"/>
    <w:rsid w:val="002C4CE8"/>
    <w:rsid w:val="002D11E4"/>
    <w:rsid w:val="002E524C"/>
    <w:rsid w:val="002F23BC"/>
    <w:rsid w:val="002F23DD"/>
    <w:rsid w:val="003045AD"/>
    <w:rsid w:val="0031507F"/>
    <w:rsid w:val="0032302C"/>
    <w:rsid w:val="00355F38"/>
    <w:rsid w:val="00381907"/>
    <w:rsid w:val="003907C5"/>
    <w:rsid w:val="0039538A"/>
    <w:rsid w:val="00396DC9"/>
    <w:rsid w:val="003A1EC6"/>
    <w:rsid w:val="003B0D7B"/>
    <w:rsid w:val="003B38C3"/>
    <w:rsid w:val="003C74D7"/>
    <w:rsid w:val="003D0C74"/>
    <w:rsid w:val="003D1442"/>
    <w:rsid w:val="003D7789"/>
    <w:rsid w:val="003D7B6E"/>
    <w:rsid w:val="003E1229"/>
    <w:rsid w:val="003E5D12"/>
    <w:rsid w:val="003F3F50"/>
    <w:rsid w:val="00411E17"/>
    <w:rsid w:val="00422A9D"/>
    <w:rsid w:val="00472151"/>
    <w:rsid w:val="00490379"/>
    <w:rsid w:val="004A057D"/>
    <w:rsid w:val="004E31F6"/>
    <w:rsid w:val="004F1BAD"/>
    <w:rsid w:val="00537FB0"/>
    <w:rsid w:val="005464A2"/>
    <w:rsid w:val="00557B74"/>
    <w:rsid w:val="00565345"/>
    <w:rsid w:val="00574954"/>
    <w:rsid w:val="0059164F"/>
    <w:rsid w:val="005A1135"/>
    <w:rsid w:val="005A11FA"/>
    <w:rsid w:val="005C5091"/>
    <w:rsid w:val="005D64F8"/>
    <w:rsid w:val="005E0855"/>
    <w:rsid w:val="00611CD0"/>
    <w:rsid w:val="006207BF"/>
    <w:rsid w:val="0062436E"/>
    <w:rsid w:val="0067477D"/>
    <w:rsid w:val="006D6A7E"/>
    <w:rsid w:val="006D780E"/>
    <w:rsid w:val="006E0865"/>
    <w:rsid w:val="006E7C9A"/>
    <w:rsid w:val="006F29AF"/>
    <w:rsid w:val="00736EAD"/>
    <w:rsid w:val="00754750"/>
    <w:rsid w:val="007707AC"/>
    <w:rsid w:val="00782580"/>
    <w:rsid w:val="00797F76"/>
    <w:rsid w:val="007E6E75"/>
    <w:rsid w:val="007E7F9E"/>
    <w:rsid w:val="007F7F94"/>
    <w:rsid w:val="00800161"/>
    <w:rsid w:val="00811040"/>
    <w:rsid w:val="0082155B"/>
    <w:rsid w:val="008254D0"/>
    <w:rsid w:val="00834797"/>
    <w:rsid w:val="00847D16"/>
    <w:rsid w:val="008546B5"/>
    <w:rsid w:val="00854C61"/>
    <w:rsid w:val="008642C8"/>
    <w:rsid w:val="00877B47"/>
    <w:rsid w:val="008A0BF1"/>
    <w:rsid w:val="008D3C8C"/>
    <w:rsid w:val="00902532"/>
    <w:rsid w:val="00913F1A"/>
    <w:rsid w:val="00916C40"/>
    <w:rsid w:val="0092526F"/>
    <w:rsid w:val="0093062D"/>
    <w:rsid w:val="00954755"/>
    <w:rsid w:val="009769DD"/>
    <w:rsid w:val="00977B9D"/>
    <w:rsid w:val="009817B1"/>
    <w:rsid w:val="00984015"/>
    <w:rsid w:val="0099065D"/>
    <w:rsid w:val="00991B13"/>
    <w:rsid w:val="009A50A0"/>
    <w:rsid w:val="009C0344"/>
    <w:rsid w:val="009C137D"/>
    <w:rsid w:val="009E1E20"/>
    <w:rsid w:val="009F1622"/>
    <w:rsid w:val="00A151D9"/>
    <w:rsid w:val="00A34392"/>
    <w:rsid w:val="00A86579"/>
    <w:rsid w:val="00A914C2"/>
    <w:rsid w:val="00AB046E"/>
    <w:rsid w:val="00AD1F11"/>
    <w:rsid w:val="00AE3C84"/>
    <w:rsid w:val="00AE639B"/>
    <w:rsid w:val="00AE66C8"/>
    <w:rsid w:val="00B45E40"/>
    <w:rsid w:val="00B94288"/>
    <w:rsid w:val="00BA2E3C"/>
    <w:rsid w:val="00BB7716"/>
    <w:rsid w:val="00BC0723"/>
    <w:rsid w:val="00BE684E"/>
    <w:rsid w:val="00BF6F90"/>
    <w:rsid w:val="00C30715"/>
    <w:rsid w:val="00C531CB"/>
    <w:rsid w:val="00C54595"/>
    <w:rsid w:val="00C96596"/>
    <w:rsid w:val="00CA0D4D"/>
    <w:rsid w:val="00CA3466"/>
    <w:rsid w:val="00CB5B74"/>
    <w:rsid w:val="00CC01A8"/>
    <w:rsid w:val="00D076CA"/>
    <w:rsid w:val="00D13A3A"/>
    <w:rsid w:val="00D57230"/>
    <w:rsid w:val="00DA010B"/>
    <w:rsid w:val="00DD174B"/>
    <w:rsid w:val="00DD6A7B"/>
    <w:rsid w:val="00DF08B8"/>
    <w:rsid w:val="00E000D4"/>
    <w:rsid w:val="00E1332C"/>
    <w:rsid w:val="00E3417E"/>
    <w:rsid w:val="00E42F11"/>
    <w:rsid w:val="00E71A91"/>
    <w:rsid w:val="00EA5035"/>
    <w:rsid w:val="00EB07B6"/>
    <w:rsid w:val="00EE5616"/>
    <w:rsid w:val="00F41B29"/>
    <w:rsid w:val="00F51C7C"/>
    <w:rsid w:val="00F62680"/>
    <w:rsid w:val="00F64173"/>
    <w:rsid w:val="00F76537"/>
    <w:rsid w:val="00F96146"/>
    <w:rsid w:val="00FC199C"/>
    <w:rsid w:val="2D3C7402"/>
    <w:rsid w:val="30D76ACD"/>
    <w:rsid w:val="45A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862A7"/>
  <w15:docId w15:val="{8D37EC00-EDC1-4322-8F8F-0F5A94E7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dagong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7EED8-B538-440A-95E5-F3916B48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365</Words>
  <Characters>2085</Characters>
  <Application>Microsoft Office Word</Application>
  <DocSecurity>0</DocSecurity>
  <Lines>17</Lines>
  <Paragraphs>4</Paragraphs>
  <ScaleCrop>false</ScaleCrop>
  <Company>DG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马健</dc:creator>
  <cp:lastModifiedBy>均敏 孙</cp:lastModifiedBy>
  <cp:revision>41</cp:revision>
  <dcterms:created xsi:type="dcterms:W3CDTF">2018-04-08T07:44:00Z</dcterms:created>
  <dcterms:modified xsi:type="dcterms:W3CDTF">2019-06-18T02:24:00Z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